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Pr="00183ED7" w:rsidRDefault="00754AE8" w:rsidP="00183ED7">
      <w:pPr>
        <w:pStyle w:val="Subtitle"/>
        <w:rPr>
          <w:b/>
          <w:color w:val="auto"/>
          <w:sz w:val="20"/>
          <w:szCs w:val="20"/>
        </w:rPr>
      </w:pPr>
      <w:r w:rsidRPr="00754AE8">
        <w:rPr>
          <w:rFonts w:ascii="Trebuchet MS" w:hAnsi="Trebuchet MS"/>
          <w:b/>
          <w:noProof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4" type="#_x0000_t202" style="position:absolute;margin-left:533.05pt;margin-top:405.05pt;width:281.35pt;height:190.95pt;z-index:252059648;mso-width-relative:margin;mso-height-relative:margin">
            <v:textbox>
              <w:txbxContent>
                <w:p w:rsidR="001E7C00" w:rsidRPr="00361147" w:rsidRDefault="001E7C00" w:rsidP="001E7C00">
                  <w:pPr>
                    <w:rPr>
                      <w:b/>
                      <w:sz w:val="24"/>
                      <w:szCs w:val="24"/>
                    </w:rPr>
                  </w:pPr>
                  <w:r w:rsidRPr="00361147">
                    <w:rPr>
                      <w:b/>
                      <w:sz w:val="24"/>
                      <w:szCs w:val="24"/>
                    </w:rPr>
                    <w:t>Lottie Moon Offering Results!</w:t>
                  </w:r>
                </w:p>
                <w:p w:rsidR="001E7C00" w:rsidRPr="00361147" w:rsidRDefault="001E7C00" w:rsidP="001E7C00">
                  <w:pPr>
                    <w:rPr>
                      <w:b/>
                      <w:sz w:val="24"/>
                      <w:szCs w:val="24"/>
                    </w:rPr>
                  </w:pPr>
                  <w:r w:rsidRPr="00361147">
                    <w:rPr>
                      <w:b/>
                      <w:sz w:val="24"/>
                      <w:szCs w:val="24"/>
                    </w:rPr>
                    <w:t>Church</w:t>
                  </w:r>
                  <w:r w:rsidRPr="00361147">
                    <w:rPr>
                      <w:b/>
                      <w:sz w:val="24"/>
                      <w:szCs w:val="24"/>
                    </w:rPr>
                    <w:tab/>
                  </w:r>
                  <w:r w:rsidRPr="00361147">
                    <w:rPr>
                      <w:b/>
                      <w:sz w:val="24"/>
                      <w:szCs w:val="24"/>
                    </w:rPr>
                    <w:tab/>
                  </w:r>
                  <w:r w:rsidRPr="00361147">
                    <w:rPr>
                      <w:b/>
                      <w:sz w:val="24"/>
                      <w:szCs w:val="24"/>
                    </w:rPr>
                    <w:tab/>
                  </w:r>
                  <w:r w:rsidRPr="00361147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Pr="00361147">
                    <w:rPr>
                      <w:b/>
                      <w:sz w:val="24"/>
                      <w:szCs w:val="24"/>
                    </w:rPr>
                    <w:t>Total Received</w:t>
                  </w:r>
                </w:p>
                <w:p w:rsidR="001E7C00" w:rsidRPr="00361147" w:rsidRDefault="001E7C00" w:rsidP="001E7C00">
                  <w:pPr>
                    <w:rPr>
                      <w:sz w:val="24"/>
                      <w:szCs w:val="24"/>
                    </w:rPr>
                  </w:pPr>
                  <w:r w:rsidRPr="00361147">
                    <w:rPr>
                      <w:sz w:val="24"/>
                      <w:szCs w:val="24"/>
                    </w:rPr>
                    <w:t>Mt. Zion</w:t>
                  </w:r>
                  <w:r w:rsidRPr="00361147">
                    <w:rPr>
                      <w:sz w:val="24"/>
                      <w:szCs w:val="24"/>
                    </w:rPr>
                    <w:tab/>
                  </w:r>
                  <w:r w:rsidRPr="0036114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361147">
                    <w:rPr>
                      <w:sz w:val="24"/>
                      <w:szCs w:val="24"/>
                    </w:rPr>
                    <w:tab/>
                    <w:t>$828.00</w:t>
                  </w:r>
                </w:p>
                <w:p w:rsidR="001E7C00" w:rsidRPr="00361147" w:rsidRDefault="001E7C00" w:rsidP="001E7C00">
                  <w:pPr>
                    <w:rPr>
                      <w:sz w:val="24"/>
                      <w:szCs w:val="24"/>
                    </w:rPr>
                  </w:pPr>
                  <w:r w:rsidRPr="00361147">
                    <w:rPr>
                      <w:sz w:val="24"/>
                      <w:szCs w:val="24"/>
                    </w:rPr>
                    <w:t>Joppa Missionary</w:t>
                  </w:r>
                  <w:r w:rsidRPr="0036114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361147">
                    <w:rPr>
                      <w:sz w:val="24"/>
                      <w:szCs w:val="24"/>
                    </w:rPr>
                    <w:tab/>
                    <w:t>$1,500.00</w:t>
                  </w:r>
                </w:p>
                <w:p w:rsidR="001E7C00" w:rsidRPr="00361147" w:rsidRDefault="001E7C00" w:rsidP="001E7C00">
                  <w:pPr>
                    <w:rPr>
                      <w:sz w:val="24"/>
                      <w:szCs w:val="24"/>
                    </w:rPr>
                  </w:pPr>
                  <w:r w:rsidRPr="00361147">
                    <w:rPr>
                      <w:sz w:val="24"/>
                      <w:szCs w:val="24"/>
                    </w:rPr>
                    <w:t>Waldo Missionary</w:t>
                  </w:r>
                  <w:r w:rsidRPr="0036114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361147">
                    <w:rPr>
                      <w:sz w:val="24"/>
                      <w:szCs w:val="24"/>
                    </w:rPr>
                    <w:t>$713.00</w:t>
                  </w:r>
                </w:p>
                <w:p w:rsidR="001E7C00" w:rsidRPr="00361147" w:rsidRDefault="001E7C00" w:rsidP="001E7C0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61147">
                    <w:rPr>
                      <w:sz w:val="24"/>
                      <w:szCs w:val="24"/>
                    </w:rPr>
                    <w:t>Hillerman</w:t>
                  </w:r>
                  <w:proofErr w:type="spellEnd"/>
                  <w:r w:rsidRPr="00361147">
                    <w:rPr>
                      <w:sz w:val="24"/>
                      <w:szCs w:val="24"/>
                    </w:rPr>
                    <w:t xml:space="preserve"> Missionary</w:t>
                  </w:r>
                  <w:r w:rsidRPr="0036114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361147">
                    <w:rPr>
                      <w:sz w:val="24"/>
                      <w:szCs w:val="24"/>
                    </w:rPr>
                    <w:tab/>
                    <w:t>$1,216.00</w:t>
                  </w:r>
                </w:p>
                <w:p w:rsidR="001E7C00" w:rsidRDefault="001E7C00" w:rsidP="001E7C00">
                  <w:pPr>
                    <w:rPr>
                      <w:sz w:val="24"/>
                      <w:szCs w:val="24"/>
                    </w:rPr>
                  </w:pPr>
                  <w:r w:rsidRPr="00361147">
                    <w:rPr>
                      <w:sz w:val="24"/>
                      <w:szCs w:val="24"/>
                    </w:rPr>
                    <w:t>County Line Missionary</w:t>
                  </w:r>
                  <w:r w:rsidRPr="0036114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361147">
                    <w:rPr>
                      <w:sz w:val="24"/>
                      <w:szCs w:val="24"/>
                    </w:rPr>
                    <w:t>$1,250.00</w:t>
                  </w:r>
                </w:p>
                <w:p w:rsidR="001E7C00" w:rsidRDefault="001E7C00" w:rsidP="001E7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Vienna First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$1,665.00</w:t>
                  </w:r>
                </w:p>
                <w:p w:rsidR="001E7C00" w:rsidRPr="00361147" w:rsidRDefault="001E7C00" w:rsidP="001E7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New Hope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$1,000.00</w:t>
                  </w:r>
                </w:p>
                <w:p w:rsidR="001E7C00" w:rsidRPr="00361147" w:rsidRDefault="001E7C00" w:rsidP="001E7C00">
                  <w:pPr>
                    <w:rPr>
                      <w:b/>
                      <w:sz w:val="24"/>
                      <w:szCs w:val="24"/>
                    </w:rPr>
                  </w:pPr>
                  <w:r w:rsidRPr="00361147">
                    <w:rPr>
                      <w:b/>
                      <w:sz w:val="24"/>
                      <w:szCs w:val="24"/>
                    </w:rPr>
                    <w:t>Let our office know your church’s results so that we can share in a future newsletter!</w:t>
                  </w:r>
                </w:p>
              </w:txbxContent>
            </v:textbox>
          </v:shape>
        </w:pict>
      </w:r>
      <w:r w:rsidR="00A0710B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052480" behindDoc="0" locked="0" layoutInCell="1" allowOverlap="1">
            <wp:simplePos x="0" y="0"/>
            <wp:positionH relativeFrom="column">
              <wp:posOffset>7650480</wp:posOffset>
            </wp:positionH>
            <wp:positionV relativeFrom="paragraph">
              <wp:posOffset>880110</wp:posOffset>
            </wp:positionV>
            <wp:extent cx="941705" cy="531495"/>
            <wp:effectExtent l="19050" t="0" r="0" b="0"/>
            <wp:wrapSquare wrapText="bothSides"/>
            <wp:docPr id="7" name="editimage" descr="http://captioneditor.churchart.com/CaptionEditor/ProcessedImages/pastor_65981_web.jpg?guid=538e05f1-2d53-4ba0-b775-696ca1c51f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pastor_65981_web.jpg?guid=538e05f1-2d53-4ba0-b775-696ca1c51f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4AE8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39" type="#_x0000_t202" style="position:absolute;margin-left:418.9pt;margin-top:60.95pt;width:508.55pt;height:358.3pt;z-index:252051456;mso-position-horizontal-relative:text;mso-position-vertical-relative:text;mso-width-relative:margin;mso-height-relative:margin" stroked="f">
            <v:textbox>
              <w:txbxContent>
                <w:p w:rsidR="00DE34E3" w:rsidRDefault="00884AFE" w:rsidP="000972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ab/>
                  </w:r>
                  <w:r w:rsidR="00A0710B">
                    <w:t xml:space="preserve">   </w:t>
                  </w:r>
                  <w:r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Every one of us has heroes. Most of them are people who have made an impression or impact </w:t>
                  </w:r>
                  <w:r w:rsidR="00A07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</w:t>
                  </w:r>
                  <w:r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 our li</w:t>
                  </w:r>
                  <w:r w:rsidR="00BD56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BD56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What I find interesting is the fact that God uses ordinary people to do great </w:t>
                  </w:r>
                  <w:r w:rsidR="00A07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A07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</w:t>
                  </w:r>
                  <w:r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things. Abraham Lincoln said, “God must love the common man, he made so many of them.”</w:t>
                  </w:r>
                </w:p>
                <w:p w:rsidR="0009728D" w:rsidRPr="001E7C00" w:rsidRDefault="0009728D" w:rsidP="0009728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84AFE" w:rsidRDefault="00884AFE" w:rsidP="000972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We have legends in the Bible that God used like David, Daniel, Elijah, Noah, Jonah, Joseph, Mary, Peter, Paul and John. But, many times the Bible characters I identify with are not on the “Who’s Who” list, but are on the “Who’s </w:t>
                  </w:r>
                  <w:proofErr w:type="gramStart"/>
                  <w:r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</w:t>
                  </w:r>
                  <w:proofErr w:type="gramEnd"/>
                  <w:r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list. Men and women short on pedigree, but long on faith. Folks like the </w:t>
                  </w:r>
                  <w:proofErr w:type="spellStart"/>
                  <w:r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Shiphrah</w:t>
                  </w:r>
                  <w:proofErr w:type="spellEnd"/>
                  <w:r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Puah</w:t>
                  </w:r>
                  <w:proofErr w:type="spellEnd"/>
                  <w:r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the two midwives who dared to deny Pharaoh because they answered to God, not man. Or Ehud, who was used by God because he was left-handed (by the way, I’</w:t>
                  </w:r>
                  <w:r w:rsidR="0009728D"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 left-handed) or</w:t>
                  </w:r>
                  <w:r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Asa</w:t>
                  </w:r>
                  <w:proofErr w:type="spellEnd"/>
                  <w:r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 son of godless parents who became a godly king. </w:t>
                  </w:r>
                  <w:proofErr w:type="spellStart"/>
                  <w:r w:rsidR="0009728D"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Tychicus</w:t>
                  </w:r>
                  <w:proofErr w:type="spellEnd"/>
                  <w:r w:rsidR="0009728D"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was used by God as a courier to deliver holy telegrams. All are ordinary people who believed in an extraordinary God.</w:t>
                  </w:r>
                </w:p>
                <w:p w:rsidR="0009728D" w:rsidRPr="001E7C00" w:rsidRDefault="0009728D" w:rsidP="0009728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9728D" w:rsidRDefault="0009728D" w:rsidP="000972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It was a risky move on Jesus leaving the ministry in the hands of a dozen ordinary men. What if they had failed or had just given up? What would have become of his ministry and the Father’s plan? But, at the same time, it’s a risky move to now leave it in our hands to share the gospel. Like the disciples, I pray we are ready to stand up and be bold this year for Christ. We are nothing special, but we have a very special message to share. Remember, God keeps drawing straight lines with ordinary crooked sticks.</w:t>
                  </w:r>
                </w:p>
                <w:p w:rsidR="0009728D" w:rsidRPr="001E7C00" w:rsidRDefault="0009728D" w:rsidP="0009728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9728D" w:rsidRDefault="0009728D" w:rsidP="000972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Terry Mathis</w:t>
                  </w:r>
                </w:p>
                <w:p w:rsidR="0009728D" w:rsidRPr="0009728D" w:rsidRDefault="0009728D" w:rsidP="000972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Director of Missions</w:t>
                  </w:r>
                </w:p>
                <w:p w:rsidR="00884AFE" w:rsidRPr="0009728D" w:rsidRDefault="00884AFE" w:rsidP="000972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54AE8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42" type="#_x0000_t202" style="position:absolute;margin-left:141.8pt;margin-top:661.25pt;width:132.4pt;height:54.8pt;z-index:25205862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22FC4" w:rsidRDefault="00922FC4" w:rsidP="00922F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F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Our office will be closed on </w:t>
                  </w:r>
                </w:p>
                <w:p w:rsidR="00922FC4" w:rsidRPr="00922FC4" w:rsidRDefault="00922FC4" w:rsidP="00922F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F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February 17</w:t>
                  </w:r>
                  <w:r w:rsidRPr="00922F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922F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 w:rsidR="001E7C00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056576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7461885</wp:posOffset>
            </wp:positionV>
            <wp:extent cx="1299210" cy="839470"/>
            <wp:effectExtent l="19050" t="0" r="0" b="0"/>
            <wp:wrapSquare wrapText="bothSides"/>
            <wp:docPr id="10" name="_DetailUserControl__DetailViewImage" descr="http://download.churchart.com/artlinelibrary/p/pr/pr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p/pr/pres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auto"/>
          <w:sz w:val="20"/>
          <w:szCs w:val="20"/>
          <w:lang w:eastAsia="zh-TW"/>
        </w:rPr>
        <w:pict>
          <v:shape id="_x0000_s1043" type="#_x0000_t202" style="position:absolute;margin-left:308.85pt;margin-top:451.1pt;width:220.1pt;height:140.7pt;z-index:251655163;mso-position-horizontal-relative:text;mso-position-vertical-relative:text;mso-width-relative:margin;mso-height-relative:margin" stroked="f" strokecolor="black [3213]">
            <v:textbox style="mso-next-textbox:#_x0000_s1043">
              <w:txbxContent>
                <w:p w:rsidR="00B051F8" w:rsidRDefault="00B051F8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74E17" w:rsidRPr="00B42982" w:rsidRDefault="00B42982" w:rsidP="00613DB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42982">
                    <w:rPr>
                      <w:rFonts w:ascii="Arial" w:hAnsi="Arial" w:cs="Arial"/>
                      <w:b/>
                    </w:rPr>
                    <w:t>February 7 – Dr. Ed Hollis</w:t>
                  </w:r>
                </w:p>
                <w:p w:rsidR="00B42982" w:rsidRDefault="00B42982" w:rsidP="00613DB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42982">
                    <w:rPr>
                      <w:rFonts w:ascii="Arial" w:hAnsi="Arial" w:cs="Arial"/>
                      <w:b/>
                    </w:rPr>
                    <w:t>Vienna 1</w:t>
                  </w:r>
                  <w:r w:rsidRPr="00B42982">
                    <w:rPr>
                      <w:rFonts w:ascii="Arial" w:hAnsi="Arial" w:cs="Arial"/>
                      <w:b/>
                      <w:vertAlign w:val="superscript"/>
                    </w:rPr>
                    <w:t>st</w:t>
                  </w:r>
                </w:p>
                <w:p w:rsidR="00B42982" w:rsidRDefault="00B42982" w:rsidP="00613DB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February 11 – Kim Coram</w:t>
                  </w:r>
                </w:p>
                <w:p w:rsidR="00B42982" w:rsidRDefault="00B42982" w:rsidP="00613DB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Immanuel</w:t>
                  </w:r>
                </w:p>
                <w:p w:rsidR="00B42982" w:rsidRDefault="00B42982" w:rsidP="00613DB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February 26 – Beverly Turner</w:t>
                  </w:r>
                </w:p>
                <w:p w:rsidR="00B42982" w:rsidRPr="00B42982" w:rsidRDefault="00B42982" w:rsidP="00613DB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UBA Admin. Asst.</w:t>
                  </w:r>
                </w:p>
                <w:p w:rsidR="00B051F8" w:rsidRPr="00B051F8" w:rsidRDefault="00B051F8" w:rsidP="00613DB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1E7C00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049408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4729480</wp:posOffset>
            </wp:positionV>
            <wp:extent cx="1469390" cy="1126490"/>
            <wp:effectExtent l="19050" t="0" r="0" b="0"/>
            <wp:wrapSquare wrapText="bothSides"/>
            <wp:docPr id="5" name="_DetailUserControl__DetailViewImage" descr="http://download.churchart.com/artlinelibrary/b/bd/bday_52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b/bd/bday_5215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auto"/>
          <w:sz w:val="20"/>
          <w:szCs w:val="20"/>
        </w:rPr>
        <w:pict>
          <v:shape id="_x0000_s1062" type="#_x0000_t202" style="position:absolute;margin-left:-20.4pt;margin-top:369.05pt;width:329.25pt;height:352.45pt;z-index:251711488;mso-position-horizontal-relative:text;mso-position-vertical-relative:text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’d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6F329D">
                    <w:rPr>
                      <w:rFonts w:ascii="Arial" w:hAnsi="Arial" w:cs="Arial"/>
                      <w:b/>
                      <w:i/>
                    </w:rPr>
                    <w:t xml:space="preserve"> in</w:t>
                  </w:r>
                  <w:r w:rsidR="005A6486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="00783178">
                    <w:rPr>
                      <w:rFonts w:ascii="Arial" w:hAnsi="Arial" w:cs="Arial"/>
                      <w:b/>
                      <w:i/>
                    </w:rPr>
                    <w:t>November &amp; December)</w:t>
                  </w:r>
                </w:p>
                <w:p w:rsidR="00783178" w:rsidRDefault="00783178" w:rsidP="00783178">
                  <w:pPr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  <w:t xml:space="preserve">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  <w:t>NOV.</w:t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  <w:t>DEC.</w:t>
                  </w:r>
                </w:p>
                <w:p w:rsidR="00C21467" w:rsidRPr="00C21467" w:rsidRDefault="00616EA0" w:rsidP="00C21467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</w:p>
                <w:p w:rsidR="00616EA0" w:rsidRPr="00C21467" w:rsidRDefault="006F329D" w:rsidP="00343B0E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</w:rPr>
                    <w:t>Brookport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 w:rsidR="00783178">
                    <w:rPr>
                      <w:rFonts w:ascii="Arial" w:hAnsi="Arial" w:cs="Arial"/>
                    </w:rPr>
                    <w:t xml:space="preserve">  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783178">
                    <w:rPr>
                      <w:rFonts w:ascii="Arial" w:hAnsi="Arial" w:cs="Arial"/>
                    </w:rPr>
                    <w:t>0.00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  <w:t>776.97</w:t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0D02B8">
                    <w:rPr>
                      <w:rFonts w:ascii="Arial" w:hAnsi="Arial" w:cs="Arial"/>
                    </w:rPr>
                    <w:t xml:space="preserve"> </w:t>
                  </w:r>
                  <w:r w:rsidR="00783178">
                    <w:rPr>
                      <w:rFonts w:ascii="Arial" w:hAnsi="Arial" w:cs="Arial"/>
                    </w:rPr>
                    <w:t>400.00</w:t>
                  </w:r>
                  <w:r w:rsidR="00783178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  <w:t xml:space="preserve">    0.00</w:t>
                  </w:r>
                  <w:r w:rsidR="00742537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343B0E">
                    <w:rPr>
                      <w:rFonts w:ascii="Arial" w:hAnsi="Arial" w:cs="Arial"/>
                    </w:rPr>
                    <w:t xml:space="preserve">    </w:t>
                  </w:r>
                  <w:r w:rsidR="00783178">
                    <w:rPr>
                      <w:rFonts w:ascii="Arial" w:hAnsi="Arial" w:cs="Arial"/>
                    </w:rPr>
                    <w:t>57.00</w:t>
                  </w:r>
                  <w:r w:rsidR="00783178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 xml:space="preserve">  47.31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783178">
                    <w:rPr>
                      <w:rFonts w:ascii="Arial" w:hAnsi="Arial" w:cs="Arial"/>
                    </w:rPr>
                    <w:t>142.00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0.00</w:t>
                  </w:r>
                  <w:r w:rsidR="00742537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</w:t>
                  </w:r>
                  <w:r w:rsidR="00475AEE">
                    <w:rPr>
                      <w:rFonts w:ascii="Arial" w:hAnsi="Arial" w:cs="Arial"/>
                    </w:rPr>
                    <w:t xml:space="preserve">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  </w:t>
                  </w:r>
                  <w:r w:rsidR="00343B0E">
                    <w:rPr>
                      <w:rFonts w:ascii="Arial" w:hAnsi="Arial" w:cs="Arial"/>
                    </w:rPr>
                    <w:t xml:space="preserve">   </w:t>
                  </w:r>
                  <w:r w:rsidR="00783178">
                    <w:rPr>
                      <w:rFonts w:ascii="Arial" w:hAnsi="Arial" w:cs="Arial"/>
                    </w:rPr>
                    <w:t>355.91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>482.75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    </w:t>
                  </w:r>
                  <w:r w:rsidR="00783178">
                    <w:rPr>
                      <w:rFonts w:ascii="Arial" w:hAnsi="Arial" w:cs="Arial"/>
                    </w:rPr>
                    <w:t>218.34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>191.69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 xml:space="preserve">   </w:t>
                  </w:r>
                  <w:r w:rsidR="00783178">
                    <w:rPr>
                      <w:rFonts w:ascii="Arial" w:hAnsi="Arial" w:cs="Arial"/>
                    </w:rPr>
                    <w:t>859.88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>791.19</w:t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Karnak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783178">
                    <w:rPr>
                      <w:rFonts w:ascii="Arial" w:hAnsi="Arial" w:cs="Arial"/>
                    </w:rPr>
                    <w:t>741.57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>535.92</w:t>
                  </w:r>
                </w:p>
                <w:p w:rsidR="00934FCD" w:rsidRDefault="00934FCD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783178">
                    <w:rPr>
                      <w:rFonts w:ascii="Arial" w:hAnsi="Arial" w:cs="Arial"/>
                    </w:rPr>
                    <w:t>271.00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>264.00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783178">
                    <w:rPr>
                      <w:rFonts w:ascii="Arial" w:hAnsi="Arial" w:cs="Arial"/>
                    </w:rPr>
                    <w:t>2,061.15</w:t>
                  </w:r>
                  <w:r w:rsidR="008F4584">
                    <w:rPr>
                      <w:rFonts w:ascii="Arial" w:hAnsi="Arial" w:cs="Arial"/>
                    </w:rPr>
                    <w:tab/>
                    <w:t xml:space="preserve">      </w:t>
                  </w:r>
                  <w:r w:rsidR="003A451C">
                    <w:rPr>
                      <w:rFonts w:ascii="Arial" w:hAnsi="Arial" w:cs="Arial"/>
                    </w:rPr>
                    <w:t xml:space="preserve">   1,940.07</w:t>
                  </w:r>
                  <w:r w:rsidR="008F4584">
                    <w:rPr>
                      <w:rFonts w:ascii="Arial" w:hAnsi="Arial" w:cs="Arial"/>
                    </w:rPr>
                    <w:t xml:space="preserve">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783178">
                    <w:rPr>
                      <w:rFonts w:ascii="Arial" w:hAnsi="Arial" w:cs="Arial"/>
                    </w:rPr>
                    <w:t>292.92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>483.05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  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783178">
                    <w:rPr>
                      <w:rFonts w:ascii="Arial" w:hAnsi="Arial" w:cs="Arial"/>
                    </w:rPr>
                    <w:t>87.51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783178">
                    <w:rPr>
                      <w:rFonts w:ascii="Arial" w:hAnsi="Arial" w:cs="Arial"/>
                    </w:rPr>
                    <w:t xml:space="preserve">   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783178">
                    <w:rPr>
                      <w:rFonts w:ascii="Arial" w:hAnsi="Arial" w:cs="Arial"/>
                    </w:rPr>
                    <w:t xml:space="preserve">  </w:t>
                  </w:r>
                  <w:r w:rsidR="00421B81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783178">
                    <w:rPr>
                      <w:rFonts w:ascii="Arial" w:hAnsi="Arial" w:cs="Arial"/>
                    </w:rPr>
                    <w:t>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30.00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 </w:t>
                  </w:r>
                  <w:r w:rsidR="00783178">
                    <w:rPr>
                      <w:rFonts w:ascii="Arial" w:hAnsi="Arial" w:cs="Arial"/>
                    </w:rPr>
                    <w:t>57.19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43.75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0.00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433.33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>433.33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>466.67</w:t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25.00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  <w:r w:rsidR="003A451C">
                    <w:rPr>
                      <w:rFonts w:ascii="Arial" w:hAnsi="Arial" w:cs="Arial"/>
                    </w:rPr>
                    <w:t>25.00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</w:p>
                <w:p w:rsidR="00616EA0" w:rsidRPr="00A95BB9" w:rsidRDefault="00616EA0" w:rsidP="00C707CD"/>
              </w:txbxContent>
            </v:textbox>
            <w10:wrap type="square"/>
          </v:shape>
        </w:pict>
      </w:r>
      <w:r w:rsidR="00B42982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048384" behindDoc="0" locked="0" layoutInCell="1" allowOverlap="1">
            <wp:simplePos x="0" y="0"/>
            <wp:positionH relativeFrom="column">
              <wp:posOffset>12882245</wp:posOffset>
            </wp:positionH>
            <wp:positionV relativeFrom="paragraph">
              <wp:posOffset>-417195</wp:posOffset>
            </wp:positionV>
            <wp:extent cx="1692275" cy="925195"/>
            <wp:effectExtent l="19050" t="0" r="3175" b="0"/>
            <wp:wrapSquare wrapText="bothSides"/>
            <wp:docPr id="2" name="_DetailUserControl__DetailViewImage" descr="http://download.churchart.com/artlinelibrary/f/fe/february_7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f/fe/february_76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4AE8">
        <w:rPr>
          <w:rFonts w:ascii="Trebuchet MS" w:hAnsi="Trebuchet MS"/>
          <w:b/>
          <w:noProof/>
          <w:color w:val="auto"/>
          <w:sz w:val="20"/>
          <w:szCs w:val="20"/>
        </w:rPr>
        <w:pict>
          <v:group id="_x0000_s1235" style="position:absolute;margin-left:384.7pt;margin-top:-32.6pt;width:167.6pt;height:64.65pt;z-index:252036096;mso-position-horizontal-relative:text;mso-position-vertical-relative:text" coordorigin="12888,356" coordsize="3352,1293">
            <v:shape id="_x0000_s1221" type="#_x0000_t202" style="position:absolute;left:12888;top:356;width:2820;height:943;mso-width-relative:margin;mso-height-relative:margin" o:regroupid="1" stroked="f">
              <v:fill opacity="0"/>
              <v:textbox style="mso-next-textbox:#_x0000_s1221">
                <w:txbxContent>
                  <w:p w:rsidR="00183ED7" w:rsidRPr="007566F0" w:rsidRDefault="00183ED7" w:rsidP="00183ED7">
                    <w:pPr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</w:pPr>
                    <w:r w:rsidRPr="007566F0"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  <w:t>Compassion</w:t>
                    </w:r>
                  </w:p>
                </w:txbxContent>
              </v:textbox>
            </v:shape>
            <v:shape id="_x0000_s1222" type="#_x0000_t202" style="position:absolute;left:13455;top:871;width:2785;height:536;mso-width-relative:margin;mso-height-relative:margin" o:regroupid="1" stroked="f">
              <v:fill opacity="0"/>
              <v:textbox style="mso-next-textbox:#_x0000_s1222">
                <w:txbxContent>
                  <w:p w:rsidR="00183ED7" w:rsidRPr="007566F0" w:rsidRDefault="00183ED7" w:rsidP="00183ED7">
                    <w:pPr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  <w:r w:rsidRPr="007566F0">
                      <w:rPr>
                        <w:b/>
                        <w:i/>
                        <w:sz w:val="30"/>
                        <w:szCs w:val="30"/>
                      </w:rPr>
                      <w:t>“Moved to Move”</w:t>
                    </w:r>
                  </w:p>
                </w:txbxContent>
              </v:textbox>
            </v:shape>
            <v:shape id="_x0000_s1223" type="#_x0000_t202" style="position:absolute;left:12888;top:1299;width:2564;height:350;mso-width-relative:margin;mso-height-relative:margin" o:regroupid="1" stroked="f">
              <v:fill opacity="0"/>
              <v:textbox style="mso-next-textbox:#_x0000_s1223">
                <w:txbxContent>
                  <w:p w:rsidR="00183ED7" w:rsidRPr="007566F0" w:rsidRDefault="00183ED7" w:rsidP="00183ED7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7566F0">
                      <w:rPr>
                        <w:b/>
                        <w:i/>
                        <w:sz w:val="20"/>
                        <w:szCs w:val="20"/>
                      </w:rPr>
                      <w:t>Matthew 9:35-38</w:t>
                    </w:r>
                  </w:p>
                </w:txbxContent>
              </v:textbox>
            </v:shape>
          </v:group>
        </w:pict>
      </w:r>
      <w:r w:rsidR="007566F0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3113" behindDoc="0" locked="0" layoutInCell="1" allowOverlap="1">
            <wp:simplePos x="0" y="0"/>
            <wp:positionH relativeFrom="column">
              <wp:posOffset>7450455</wp:posOffset>
            </wp:positionH>
            <wp:positionV relativeFrom="paragraph">
              <wp:posOffset>-543560</wp:posOffset>
            </wp:positionV>
            <wp:extent cx="1150620" cy="702945"/>
            <wp:effectExtent l="95250" t="95250" r="87630" b="78105"/>
            <wp:wrapSquare wrapText="bothSides"/>
            <wp:docPr id="3" name="Picture 1" descr="C:\Users\Beverly\Pictures\compassio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Pictures\compassion he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>
                        <a:rot lat="0" lon="0" rev="600000"/>
                      </a:camera>
                      <a:lightRig rig="threePt" dir="t"/>
                    </a:scene3d>
                    <a:sp3d extrusionH="76200">
                      <a:extrusionClr>
                        <a:schemeClr val="bg1">
                          <a:lumMod val="8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09.25pt;margin-top:53.7pt;width:535.9pt;height:0;z-index:251662336;mso-position-horizontal-relative:text;mso-position-vertical-relative:text" o:connectortype="straight">
            <w10:wrap type="square"/>
          </v:shape>
        </w:pict>
      </w:r>
      <w:r>
        <w:rPr>
          <w:b/>
          <w:noProof/>
          <w:color w:val="auto"/>
          <w:sz w:val="20"/>
          <w:szCs w:val="20"/>
        </w:rPr>
        <w:pict>
          <v:shape id="_x0000_s1027" type="#_x0000_t32" style="position:absolute;margin-left:609.6pt;margin-top:48.65pt;width:535.9pt;height:0;z-index:251661312;mso-position-horizontal-relative:text;mso-position-vertical-relative:text" o:connectortype="straight">
            <w10:wrap type="square"/>
          </v:shape>
        </w:pict>
      </w:r>
      <w:r w:rsidRPr="00754AE8">
        <w:rPr>
          <w:rFonts w:ascii="Arial" w:hAnsi="Arial" w:cs="Arial"/>
          <w:b/>
          <w:noProof/>
          <w:color w:val="auto"/>
          <w:sz w:val="20"/>
          <w:szCs w:val="20"/>
          <w:lang w:eastAsia="zh-TW"/>
        </w:rPr>
        <w:pict>
          <v:shape id="_x0000_s1156" type="#_x0000_t202" style="position:absolute;margin-left:576.65pt;margin-top:651.6pt;width:339.25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</v:shape>
        </w:pict>
      </w:r>
      <w:r w:rsidRPr="00754AE8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087" type="#_x0000_t202" style="position:absolute;margin-left:609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-  </w:t>
                  </w:r>
                  <w:r>
                    <w:rPr>
                      <w:b/>
                    </w:rPr>
                    <w:t>bevturner@metrouba.com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r>
                    <w:rPr>
                      <w:b/>
                    </w:rPr>
                    <w:t>Facebook – UBA(Metro)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noProof/>
          <w:color w:val="auto"/>
          <w:sz w:val="20"/>
          <w:szCs w:val="20"/>
          <w:lang w:eastAsia="zh-TW"/>
        </w:rPr>
        <w:pict>
          <v:shape id="_x0000_s1033" type="#_x0000_t202" style="position:absolute;margin-left:819.35pt;margin-top:19.95pt;width:88.05pt;height:20.4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183ED7">
                    <w:rPr>
                      <w:b/>
                    </w:rPr>
                    <w:t>3</w:t>
                  </w:r>
                  <w:r w:rsidR="000A7799">
                    <w:rPr>
                      <w:b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314D39" w:rsidRPr="00183ED7">
        <w:rPr>
          <w:rFonts w:ascii="Arial" w:hAnsi="Arial" w:cs="Arial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9532620</wp:posOffset>
            </wp:positionH>
            <wp:positionV relativeFrom="paragraph">
              <wp:posOffset>-513080</wp:posOffset>
            </wp:positionV>
            <wp:extent cx="3005455" cy="818515"/>
            <wp:effectExtent l="19050" t="0" r="444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auto"/>
          <w:sz w:val="20"/>
          <w:szCs w:val="20"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color w:val="auto"/>
          <w:sz w:val="20"/>
          <w:szCs w:val="20"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783178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FEBRUARY 2014</w:t>
                  </w:r>
                  <w:r w:rsidR="00616EA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color w:val="auto"/>
          <w:sz w:val="20"/>
          <w:szCs w:val="20"/>
        </w:rPr>
        <w:pict>
          <v:shape id="_x0000_s1037" type="#_x0000_t202" style="position:absolute;margin-left:-20.4pt;margin-top:272.75pt;width:337.9pt;height:60.85pt;z-index:251678720;mso-position-horizontal-relative:text;mso-position-vertical-relative:text;mso-width-relative:margin;mso-height-relative:margin" stroked="f">
            <v:textbox style="mso-next-textbox:#_x0000_s1037">
              <w:txbxContent>
                <w:p w:rsidR="00616EA0" w:rsidRPr="00763D79" w:rsidRDefault="00212D1C" w:rsidP="00BC282A">
                  <w:pPr>
                    <w:rPr>
                      <w:i/>
                      <w:sz w:val="24"/>
                      <w:szCs w:val="24"/>
                    </w:rPr>
                  </w:pPr>
                  <w:r w:rsidRPr="00763D79">
                    <w:rPr>
                      <w:b/>
                      <w:i/>
                      <w:sz w:val="24"/>
                      <w:szCs w:val="24"/>
                    </w:rPr>
                    <w:t>MISSION OF THE UBA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763D79">
                    <w:rPr>
                      <w:i/>
                      <w:sz w:val="24"/>
                      <w:szCs w:val="24"/>
                    </w:rPr>
                    <w:t>– To glorify God by assisting its family of churches and other activities to carry out the Great Commission (Matt. 28:18-20) individually and collectively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color w:val="auto"/>
          <w:sz w:val="20"/>
          <w:szCs w:val="20"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183ED7">
        <w:rPr>
          <w:rFonts w:ascii="Trebuchet MS" w:hAnsi="Trebuchet MS"/>
          <w:b/>
          <w:color w:val="auto"/>
          <w:sz w:val="20"/>
          <w:szCs w:val="20"/>
        </w:rPr>
        <w:t xml:space="preserve"> </w:t>
      </w:r>
    </w:p>
    <w:sectPr w:rsidR="009C04A6" w:rsidRPr="00183ED7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CF" w:rsidRDefault="001B79CF" w:rsidP="005C53FF">
      <w:pPr>
        <w:spacing w:line="240" w:lineRule="auto"/>
      </w:pPr>
      <w:r>
        <w:separator/>
      </w:r>
    </w:p>
  </w:endnote>
  <w:endnote w:type="continuationSeparator" w:id="0">
    <w:p w:rsidR="001B79CF" w:rsidRDefault="001B79CF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CF" w:rsidRDefault="001B79CF" w:rsidP="005C53FF">
      <w:pPr>
        <w:spacing w:line="240" w:lineRule="auto"/>
      </w:pPr>
      <w:r>
        <w:separator/>
      </w:r>
    </w:p>
  </w:footnote>
  <w:footnote w:type="continuationSeparator" w:id="0">
    <w:p w:rsidR="001B79CF" w:rsidRDefault="001B79CF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0ED"/>
    <w:multiLevelType w:val="hybridMultilevel"/>
    <w:tmpl w:val="BD2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0759"/>
    <w:multiLevelType w:val="hybridMultilevel"/>
    <w:tmpl w:val="1BF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10B01"/>
    <w:rsid w:val="0001315B"/>
    <w:rsid w:val="00013565"/>
    <w:rsid w:val="000203B6"/>
    <w:rsid w:val="000215BC"/>
    <w:rsid w:val="000218E8"/>
    <w:rsid w:val="0002285F"/>
    <w:rsid w:val="000333FE"/>
    <w:rsid w:val="000345E4"/>
    <w:rsid w:val="00035259"/>
    <w:rsid w:val="00035DDD"/>
    <w:rsid w:val="00042EDC"/>
    <w:rsid w:val="00043B2C"/>
    <w:rsid w:val="00043B8E"/>
    <w:rsid w:val="00044A33"/>
    <w:rsid w:val="00051CD9"/>
    <w:rsid w:val="00054785"/>
    <w:rsid w:val="00054DE6"/>
    <w:rsid w:val="00055C7C"/>
    <w:rsid w:val="00055F12"/>
    <w:rsid w:val="00060C6F"/>
    <w:rsid w:val="00061511"/>
    <w:rsid w:val="00061D23"/>
    <w:rsid w:val="00062402"/>
    <w:rsid w:val="00063ABB"/>
    <w:rsid w:val="00072D4C"/>
    <w:rsid w:val="00082783"/>
    <w:rsid w:val="0008634A"/>
    <w:rsid w:val="00087079"/>
    <w:rsid w:val="0008770A"/>
    <w:rsid w:val="00090303"/>
    <w:rsid w:val="0009182C"/>
    <w:rsid w:val="00092167"/>
    <w:rsid w:val="00092F85"/>
    <w:rsid w:val="0009728D"/>
    <w:rsid w:val="000A0893"/>
    <w:rsid w:val="000A27E1"/>
    <w:rsid w:val="000A451D"/>
    <w:rsid w:val="000A4C11"/>
    <w:rsid w:val="000A7799"/>
    <w:rsid w:val="000B773B"/>
    <w:rsid w:val="000C4875"/>
    <w:rsid w:val="000C4EBF"/>
    <w:rsid w:val="000C69D5"/>
    <w:rsid w:val="000D02B8"/>
    <w:rsid w:val="000D2B02"/>
    <w:rsid w:val="000D38B3"/>
    <w:rsid w:val="000E18A3"/>
    <w:rsid w:val="000E4D0B"/>
    <w:rsid w:val="000E51D9"/>
    <w:rsid w:val="000E550D"/>
    <w:rsid w:val="000E678D"/>
    <w:rsid w:val="000F06FD"/>
    <w:rsid w:val="000F7F4E"/>
    <w:rsid w:val="00100314"/>
    <w:rsid w:val="00103EC5"/>
    <w:rsid w:val="001104F5"/>
    <w:rsid w:val="00110D7E"/>
    <w:rsid w:val="00111686"/>
    <w:rsid w:val="00112BD5"/>
    <w:rsid w:val="0011364F"/>
    <w:rsid w:val="00117B9A"/>
    <w:rsid w:val="00122DC7"/>
    <w:rsid w:val="00122F20"/>
    <w:rsid w:val="001262A9"/>
    <w:rsid w:val="00131401"/>
    <w:rsid w:val="0013412C"/>
    <w:rsid w:val="001349E0"/>
    <w:rsid w:val="001376A7"/>
    <w:rsid w:val="00141E3F"/>
    <w:rsid w:val="00146F2B"/>
    <w:rsid w:val="001473F0"/>
    <w:rsid w:val="00150058"/>
    <w:rsid w:val="0015056A"/>
    <w:rsid w:val="00152CB8"/>
    <w:rsid w:val="00161F24"/>
    <w:rsid w:val="001700FC"/>
    <w:rsid w:val="00170837"/>
    <w:rsid w:val="00171028"/>
    <w:rsid w:val="00171E3F"/>
    <w:rsid w:val="001755A1"/>
    <w:rsid w:val="00183D90"/>
    <w:rsid w:val="00183ED7"/>
    <w:rsid w:val="00186E88"/>
    <w:rsid w:val="00191E44"/>
    <w:rsid w:val="00193E90"/>
    <w:rsid w:val="00196933"/>
    <w:rsid w:val="001A09E8"/>
    <w:rsid w:val="001A1D46"/>
    <w:rsid w:val="001A3825"/>
    <w:rsid w:val="001A7FAA"/>
    <w:rsid w:val="001B1A05"/>
    <w:rsid w:val="001B70E2"/>
    <w:rsid w:val="001B79CF"/>
    <w:rsid w:val="001C22B1"/>
    <w:rsid w:val="001C45E1"/>
    <w:rsid w:val="001D17AE"/>
    <w:rsid w:val="001D1932"/>
    <w:rsid w:val="001D6EF3"/>
    <w:rsid w:val="001E0153"/>
    <w:rsid w:val="001E3D59"/>
    <w:rsid w:val="001E4030"/>
    <w:rsid w:val="001E7770"/>
    <w:rsid w:val="001E7C00"/>
    <w:rsid w:val="001F1F9C"/>
    <w:rsid w:val="001F320D"/>
    <w:rsid w:val="001F4782"/>
    <w:rsid w:val="002019D6"/>
    <w:rsid w:val="00203697"/>
    <w:rsid w:val="0020413F"/>
    <w:rsid w:val="002124E4"/>
    <w:rsid w:val="00212D1C"/>
    <w:rsid w:val="00224376"/>
    <w:rsid w:val="002267BC"/>
    <w:rsid w:val="00231E8A"/>
    <w:rsid w:val="0023212E"/>
    <w:rsid w:val="00233D30"/>
    <w:rsid w:val="002374DC"/>
    <w:rsid w:val="0024055E"/>
    <w:rsid w:val="00242B4A"/>
    <w:rsid w:val="00242C9F"/>
    <w:rsid w:val="00243172"/>
    <w:rsid w:val="00243F2A"/>
    <w:rsid w:val="00244881"/>
    <w:rsid w:val="002463A3"/>
    <w:rsid w:val="00252AFF"/>
    <w:rsid w:val="00252C5D"/>
    <w:rsid w:val="00253C26"/>
    <w:rsid w:val="002554C2"/>
    <w:rsid w:val="0025649F"/>
    <w:rsid w:val="0025793A"/>
    <w:rsid w:val="00262453"/>
    <w:rsid w:val="0026351C"/>
    <w:rsid w:val="00275179"/>
    <w:rsid w:val="00277D5E"/>
    <w:rsid w:val="00280392"/>
    <w:rsid w:val="00291E12"/>
    <w:rsid w:val="00293863"/>
    <w:rsid w:val="00294191"/>
    <w:rsid w:val="00296363"/>
    <w:rsid w:val="002A1EF0"/>
    <w:rsid w:val="002A25AE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58D1"/>
    <w:rsid w:val="002C6221"/>
    <w:rsid w:val="002C66E1"/>
    <w:rsid w:val="002C7609"/>
    <w:rsid w:val="002F0408"/>
    <w:rsid w:val="002F573E"/>
    <w:rsid w:val="00301928"/>
    <w:rsid w:val="00301A85"/>
    <w:rsid w:val="003062FE"/>
    <w:rsid w:val="003069F6"/>
    <w:rsid w:val="003135FB"/>
    <w:rsid w:val="00314D39"/>
    <w:rsid w:val="0031633D"/>
    <w:rsid w:val="00325DE7"/>
    <w:rsid w:val="00334391"/>
    <w:rsid w:val="00337DB8"/>
    <w:rsid w:val="00337FF2"/>
    <w:rsid w:val="003426D6"/>
    <w:rsid w:val="0034286D"/>
    <w:rsid w:val="00343663"/>
    <w:rsid w:val="00343B0E"/>
    <w:rsid w:val="00344FA6"/>
    <w:rsid w:val="00345666"/>
    <w:rsid w:val="00347C84"/>
    <w:rsid w:val="00350BD1"/>
    <w:rsid w:val="003513E1"/>
    <w:rsid w:val="0035157B"/>
    <w:rsid w:val="00351869"/>
    <w:rsid w:val="00364D55"/>
    <w:rsid w:val="00367803"/>
    <w:rsid w:val="00370CAE"/>
    <w:rsid w:val="003740CB"/>
    <w:rsid w:val="00382BF4"/>
    <w:rsid w:val="003860F0"/>
    <w:rsid w:val="003901C6"/>
    <w:rsid w:val="00391DDF"/>
    <w:rsid w:val="003929B1"/>
    <w:rsid w:val="00393882"/>
    <w:rsid w:val="00397CB7"/>
    <w:rsid w:val="003A0B1F"/>
    <w:rsid w:val="003A149F"/>
    <w:rsid w:val="003A30A6"/>
    <w:rsid w:val="003A3CEB"/>
    <w:rsid w:val="003A451C"/>
    <w:rsid w:val="003A7367"/>
    <w:rsid w:val="003B3BA0"/>
    <w:rsid w:val="003B46C0"/>
    <w:rsid w:val="003B624D"/>
    <w:rsid w:val="003B686B"/>
    <w:rsid w:val="003B6D31"/>
    <w:rsid w:val="003B6D7F"/>
    <w:rsid w:val="003B711A"/>
    <w:rsid w:val="003C061C"/>
    <w:rsid w:val="003C5502"/>
    <w:rsid w:val="003C6861"/>
    <w:rsid w:val="003C7838"/>
    <w:rsid w:val="003D3D7E"/>
    <w:rsid w:val="003D3E29"/>
    <w:rsid w:val="003D408B"/>
    <w:rsid w:val="003D5DC0"/>
    <w:rsid w:val="003D6447"/>
    <w:rsid w:val="003E25E0"/>
    <w:rsid w:val="003E5BAA"/>
    <w:rsid w:val="003F2039"/>
    <w:rsid w:val="003F454B"/>
    <w:rsid w:val="004046F9"/>
    <w:rsid w:val="004117BF"/>
    <w:rsid w:val="00420C4F"/>
    <w:rsid w:val="00421B81"/>
    <w:rsid w:val="00422AB2"/>
    <w:rsid w:val="00431E88"/>
    <w:rsid w:val="00434C0C"/>
    <w:rsid w:val="00440E08"/>
    <w:rsid w:val="00444700"/>
    <w:rsid w:val="004478C7"/>
    <w:rsid w:val="00451DAB"/>
    <w:rsid w:val="004522B9"/>
    <w:rsid w:val="004568E0"/>
    <w:rsid w:val="00457891"/>
    <w:rsid w:val="0046212A"/>
    <w:rsid w:val="004653F8"/>
    <w:rsid w:val="00465896"/>
    <w:rsid w:val="0046779E"/>
    <w:rsid w:val="00470C44"/>
    <w:rsid w:val="00471B51"/>
    <w:rsid w:val="00475AEE"/>
    <w:rsid w:val="00480ED7"/>
    <w:rsid w:val="00482DB0"/>
    <w:rsid w:val="00487965"/>
    <w:rsid w:val="004946D1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D0EF8"/>
    <w:rsid w:val="004D1212"/>
    <w:rsid w:val="004D561D"/>
    <w:rsid w:val="004E47F4"/>
    <w:rsid w:val="004E70BA"/>
    <w:rsid w:val="005043FE"/>
    <w:rsid w:val="00505EBC"/>
    <w:rsid w:val="005070EB"/>
    <w:rsid w:val="005154C6"/>
    <w:rsid w:val="005167B6"/>
    <w:rsid w:val="00526F50"/>
    <w:rsid w:val="005355C5"/>
    <w:rsid w:val="00542B73"/>
    <w:rsid w:val="005452E4"/>
    <w:rsid w:val="005519B5"/>
    <w:rsid w:val="0055244C"/>
    <w:rsid w:val="0055483E"/>
    <w:rsid w:val="00555802"/>
    <w:rsid w:val="00555ABC"/>
    <w:rsid w:val="00560CDD"/>
    <w:rsid w:val="0056433E"/>
    <w:rsid w:val="00567131"/>
    <w:rsid w:val="0057112C"/>
    <w:rsid w:val="0057137E"/>
    <w:rsid w:val="00573B44"/>
    <w:rsid w:val="00575AAA"/>
    <w:rsid w:val="00593524"/>
    <w:rsid w:val="00594A32"/>
    <w:rsid w:val="00595627"/>
    <w:rsid w:val="0059722D"/>
    <w:rsid w:val="00597EE7"/>
    <w:rsid w:val="005A0FA6"/>
    <w:rsid w:val="005A2469"/>
    <w:rsid w:val="005A2D84"/>
    <w:rsid w:val="005A6486"/>
    <w:rsid w:val="005A6FD7"/>
    <w:rsid w:val="005B3B69"/>
    <w:rsid w:val="005B439B"/>
    <w:rsid w:val="005B4BD3"/>
    <w:rsid w:val="005B4EAD"/>
    <w:rsid w:val="005C4E48"/>
    <w:rsid w:val="005C53FF"/>
    <w:rsid w:val="005D0159"/>
    <w:rsid w:val="005D30C6"/>
    <w:rsid w:val="005D37E6"/>
    <w:rsid w:val="005D6271"/>
    <w:rsid w:val="005D6C28"/>
    <w:rsid w:val="005E1E4B"/>
    <w:rsid w:val="005E4516"/>
    <w:rsid w:val="005E5F9F"/>
    <w:rsid w:val="005E62E1"/>
    <w:rsid w:val="005E7641"/>
    <w:rsid w:val="005F15EC"/>
    <w:rsid w:val="005F7324"/>
    <w:rsid w:val="00601886"/>
    <w:rsid w:val="00605260"/>
    <w:rsid w:val="00613DB8"/>
    <w:rsid w:val="00616EA0"/>
    <w:rsid w:val="00620C50"/>
    <w:rsid w:val="006217F2"/>
    <w:rsid w:val="00622724"/>
    <w:rsid w:val="006247AA"/>
    <w:rsid w:val="00626FF5"/>
    <w:rsid w:val="006308D6"/>
    <w:rsid w:val="006314CF"/>
    <w:rsid w:val="00631956"/>
    <w:rsid w:val="00635CEC"/>
    <w:rsid w:val="00640A89"/>
    <w:rsid w:val="00641156"/>
    <w:rsid w:val="0064155E"/>
    <w:rsid w:val="00643520"/>
    <w:rsid w:val="00645FAB"/>
    <w:rsid w:val="00647D06"/>
    <w:rsid w:val="00650545"/>
    <w:rsid w:val="00650EB8"/>
    <w:rsid w:val="00650EE5"/>
    <w:rsid w:val="006511C6"/>
    <w:rsid w:val="006513D5"/>
    <w:rsid w:val="006563FE"/>
    <w:rsid w:val="006625D5"/>
    <w:rsid w:val="006629D5"/>
    <w:rsid w:val="00672C97"/>
    <w:rsid w:val="00673897"/>
    <w:rsid w:val="006746EF"/>
    <w:rsid w:val="00677E9D"/>
    <w:rsid w:val="0068083A"/>
    <w:rsid w:val="00680C09"/>
    <w:rsid w:val="00680C97"/>
    <w:rsid w:val="0068633A"/>
    <w:rsid w:val="00686925"/>
    <w:rsid w:val="0069058B"/>
    <w:rsid w:val="006926CC"/>
    <w:rsid w:val="006929F1"/>
    <w:rsid w:val="006932E4"/>
    <w:rsid w:val="0069382F"/>
    <w:rsid w:val="00693C97"/>
    <w:rsid w:val="006A03A8"/>
    <w:rsid w:val="006A26FA"/>
    <w:rsid w:val="006A5915"/>
    <w:rsid w:val="006A63A7"/>
    <w:rsid w:val="006B31D2"/>
    <w:rsid w:val="006B3E91"/>
    <w:rsid w:val="006B6F26"/>
    <w:rsid w:val="006C123A"/>
    <w:rsid w:val="006D2A4C"/>
    <w:rsid w:val="006D2CC9"/>
    <w:rsid w:val="006D6799"/>
    <w:rsid w:val="006D7B50"/>
    <w:rsid w:val="006E30D8"/>
    <w:rsid w:val="006E4F98"/>
    <w:rsid w:val="006E7289"/>
    <w:rsid w:val="006F0CF0"/>
    <w:rsid w:val="006F329D"/>
    <w:rsid w:val="006F3478"/>
    <w:rsid w:val="006F5BF3"/>
    <w:rsid w:val="007012C2"/>
    <w:rsid w:val="007022F7"/>
    <w:rsid w:val="00705155"/>
    <w:rsid w:val="00705B53"/>
    <w:rsid w:val="00710FF8"/>
    <w:rsid w:val="007157D4"/>
    <w:rsid w:val="00715F0B"/>
    <w:rsid w:val="00716B6E"/>
    <w:rsid w:val="00717858"/>
    <w:rsid w:val="00720827"/>
    <w:rsid w:val="007228E1"/>
    <w:rsid w:val="00731136"/>
    <w:rsid w:val="007315BC"/>
    <w:rsid w:val="0074077D"/>
    <w:rsid w:val="00742537"/>
    <w:rsid w:val="00746BFB"/>
    <w:rsid w:val="00746CED"/>
    <w:rsid w:val="00753728"/>
    <w:rsid w:val="00754AE8"/>
    <w:rsid w:val="00755335"/>
    <w:rsid w:val="00756237"/>
    <w:rsid w:val="007566F0"/>
    <w:rsid w:val="00762EC5"/>
    <w:rsid w:val="00763D79"/>
    <w:rsid w:val="00763F66"/>
    <w:rsid w:val="00770FC5"/>
    <w:rsid w:val="00772EAC"/>
    <w:rsid w:val="00775745"/>
    <w:rsid w:val="00780FE5"/>
    <w:rsid w:val="00783178"/>
    <w:rsid w:val="007840FA"/>
    <w:rsid w:val="00787B07"/>
    <w:rsid w:val="00790EC8"/>
    <w:rsid w:val="007A4F26"/>
    <w:rsid w:val="007B2AA0"/>
    <w:rsid w:val="007B2B6E"/>
    <w:rsid w:val="007C0003"/>
    <w:rsid w:val="007C31CB"/>
    <w:rsid w:val="007C3D4C"/>
    <w:rsid w:val="007D0DFD"/>
    <w:rsid w:val="007D1183"/>
    <w:rsid w:val="007D25E0"/>
    <w:rsid w:val="007D4205"/>
    <w:rsid w:val="007E0F37"/>
    <w:rsid w:val="007E39AF"/>
    <w:rsid w:val="007F4656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088D"/>
    <w:rsid w:val="00824BD3"/>
    <w:rsid w:val="00825FCD"/>
    <w:rsid w:val="00826ED9"/>
    <w:rsid w:val="00834066"/>
    <w:rsid w:val="00840857"/>
    <w:rsid w:val="00843306"/>
    <w:rsid w:val="00844CC2"/>
    <w:rsid w:val="00847016"/>
    <w:rsid w:val="00847E01"/>
    <w:rsid w:val="00850D43"/>
    <w:rsid w:val="00853A54"/>
    <w:rsid w:val="008546BF"/>
    <w:rsid w:val="00861FC4"/>
    <w:rsid w:val="00867BED"/>
    <w:rsid w:val="00872366"/>
    <w:rsid w:val="008755A7"/>
    <w:rsid w:val="00875BEE"/>
    <w:rsid w:val="00875ECA"/>
    <w:rsid w:val="00876604"/>
    <w:rsid w:val="008777CF"/>
    <w:rsid w:val="00877E03"/>
    <w:rsid w:val="00880597"/>
    <w:rsid w:val="008839CC"/>
    <w:rsid w:val="00884AFE"/>
    <w:rsid w:val="00884DA7"/>
    <w:rsid w:val="008861DB"/>
    <w:rsid w:val="008877C6"/>
    <w:rsid w:val="008917B9"/>
    <w:rsid w:val="00893110"/>
    <w:rsid w:val="00894511"/>
    <w:rsid w:val="00895FBA"/>
    <w:rsid w:val="008A3599"/>
    <w:rsid w:val="008A3F2C"/>
    <w:rsid w:val="008A6634"/>
    <w:rsid w:val="008B20EE"/>
    <w:rsid w:val="008B2C23"/>
    <w:rsid w:val="008B3A7F"/>
    <w:rsid w:val="008B500A"/>
    <w:rsid w:val="008C0E87"/>
    <w:rsid w:val="008C16CA"/>
    <w:rsid w:val="008C3861"/>
    <w:rsid w:val="008C3F38"/>
    <w:rsid w:val="008C4130"/>
    <w:rsid w:val="008C6D15"/>
    <w:rsid w:val="008D01F1"/>
    <w:rsid w:val="008D0B45"/>
    <w:rsid w:val="008D16A5"/>
    <w:rsid w:val="008D1A6F"/>
    <w:rsid w:val="008D471E"/>
    <w:rsid w:val="008E3E01"/>
    <w:rsid w:val="008E50E6"/>
    <w:rsid w:val="008E5A82"/>
    <w:rsid w:val="008E5FB8"/>
    <w:rsid w:val="008E63B7"/>
    <w:rsid w:val="008E6A5C"/>
    <w:rsid w:val="008F4584"/>
    <w:rsid w:val="008F4984"/>
    <w:rsid w:val="008F6569"/>
    <w:rsid w:val="008F7BB4"/>
    <w:rsid w:val="0090069D"/>
    <w:rsid w:val="00904148"/>
    <w:rsid w:val="00916DD7"/>
    <w:rsid w:val="00917D08"/>
    <w:rsid w:val="00920925"/>
    <w:rsid w:val="00920AC5"/>
    <w:rsid w:val="00922330"/>
    <w:rsid w:val="00922392"/>
    <w:rsid w:val="00922FC4"/>
    <w:rsid w:val="00923C69"/>
    <w:rsid w:val="009250F7"/>
    <w:rsid w:val="00932DBF"/>
    <w:rsid w:val="00934FCD"/>
    <w:rsid w:val="00935548"/>
    <w:rsid w:val="00941C39"/>
    <w:rsid w:val="009553CF"/>
    <w:rsid w:val="00957374"/>
    <w:rsid w:val="009624ED"/>
    <w:rsid w:val="0096286D"/>
    <w:rsid w:val="00962FDD"/>
    <w:rsid w:val="00963156"/>
    <w:rsid w:val="00965D76"/>
    <w:rsid w:val="00966A04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76FC"/>
    <w:rsid w:val="009C04A6"/>
    <w:rsid w:val="009C3B6E"/>
    <w:rsid w:val="009D0A2C"/>
    <w:rsid w:val="009D154C"/>
    <w:rsid w:val="009F205D"/>
    <w:rsid w:val="009F2CAF"/>
    <w:rsid w:val="009F3846"/>
    <w:rsid w:val="009F69A6"/>
    <w:rsid w:val="00A027E6"/>
    <w:rsid w:val="00A05223"/>
    <w:rsid w:val="00A070B1"/>
    <w:rsid w:val="00A0710B"/>
    <w:rsid w:val="00A1027F"/>
    <w:rsid w:val="00A13DC4"/>
    <w:rsid w:val="00A16CCE"/>
    <w:rsid w:val="00A20B08"/>
    <w:rsid w:val="00A21B70"/>
    <w:rsid w:val="00A25236"/>
    <w:rsid w:val="00A25A30"/>
    <w:rsid w:val="00A3004C"/>
    <w:rsid w:val="00A3059A"/>
    <w:rsid w:val="00A36F7E"/>
    <w:rsid w:val="00A37B47"/>
    <w:rsid w:val="00A444B6"/>
    <w:rsid w:val="00A447E1"/>
    <w:rsid w:val="00A548BE"/>
    <w:rsid w:val="00A55438"/>
    <w:rsid w:val="00A5648D"/>
    <w:rsid w:val="00A56BE7"/>
    <w:rsid w:val="00A577A2"/>
    <w:rsid w:val="00A65D95"/>
    <w:rsid w:val="00A6798B"/>
    <w:rsid w:val="00A71B5D"/>
    <w:rsid w:val="00A744EB"/>
    <w:rsid w:val="00A74DE1"/>
    <w:rsid w:val="00A7753D"/>
    <w:rsid w:val="00A775AD"/>
    <w:rsid w:val="00A90031"/>
    <w:rsid w:val="00A9407D"/>
    <w:rsid w:val="00A94573"/>
    <w:rsid w:val="00A963B4"/>
    <w:rsid w:val="00A970DB"/>
    <w:rsid w:val="00AA7309"/>
    <w:rsid w:val="00AB74C8"/>
    <w:rsid w:val="00AC0073"/>
    <w:rsid w:val="00AD359B"/>
    <w:rsid w:val="00AD5B68"/>
    <w:rsid w:val="00AE426E"/>
    <w:rsid w:val="00AE6401"/>
    <w:rsid w:val="00AF03A2"/>
    <w:rsid w:val="00AF23D0"/>
    <w:rsid w:val="00AF26D7"/>
    <w:rsid w:val="00AF6055"/>
    <w:rsid w:val="00B00ACC"/>
    <w:rsid w:val="00B051F8"/>
    <w:rsid w:val="00B05224"/>
    <w:rsid w:val="00B0539F"/>
    <w:rsid w:val="00B06647"/>
    <w:rsid w:val="00B10C99"/>
    <w:rsid w:val="00B118B0"/>
    <w:rsid w:val="00B159F8"/>
    <w:rsid w:val="00B20E48"/>
    <w:rsid w:val="00B24AB3"/>
    <w:rsid w:val="00B27864"/>
    <w:rsid w:val="00B34090"/>
    <w:rsid w:val="00B36079"/>
    <w:rsid w:val="00B4011E"/>
    <w:rsid w:val="00B4058C"/>
    <w:rsid w:val="00B405C0"/>
    <w:rsid w:val="00B42982"/>
    <w:rsid w:val="00B526E9"/>
    <w:rsid w:val="00B528EE"/>
    <w:rsid w:val="00B607F8"/>
    <w:rsid w:val="00B61F4D"/>
    <w:rsid w:val="00B657C2"/>
    <w:rsid w:val="00B719CC"/>
    <w:rsid w:val="00B759D1"/>
    <w:rsid w:val="00B800C7"/>
    <w:rsid w:val="00B819FA"/>
    <w:rsid w:val="00B84168"/>
    <w:rsid w:val="00B842D2"/>
    <w:rsid w:val="00B91A43"/>
    <w:rsid w:val="00B91C63"/>
    <w:rsid w:val="00B93B25"/>
    <w:rsid w:val="00B94CED"/>
    <w:rsid w:val="00B95084"/>
    <w:rsid w:val="00B97B9C"/>
    <w:rsid w:val="00BA0DE2"/>
    <w:rsid w:val="00BA2901"/>
    <w:rsid w:val="00BA5205"/>
    <w:rsid w:val="00BA7E63"/>
    <w:rsid w:val="00BB0906"/>
    <w:rsid w:val="00BB0F31"/>
    <w:rsid w:val="00BB2A64"/>
    <w:rsid w:val="00BB610A"/>
    <w:rsid w:val="00BB6CA3"/>
    <w:rsid w:val="00BC282A"/>
    <w:rsid w:val="00BC2AFE"/>
    <w:rsid w:val="00BC6AB3"/>
    <w:rsid w:val="00BC6FA3"/>
    <w:rsid w:val="00BC7391"/>
    <w:rsid w:val="00BD20C2"/>
    <w:rsid w:val="00BD48FA"/>
    <w:rsid w:val="00BD4B0A"/>
    <w:rsid w:val="00BD52AA"/>
    <w:rsid w:val="00BD56B8"/>
    <w:rsid w:val="00BD7DFA"/>
    <w:rsid w:val="00BE1D70"/>
    <w:rsid w:val="00BE5B87"/>
    <w:rsid w:val="00BF3500"/>
    <w:rsid w:val="00BF7C4B"/>
    <w:rsid w:val="00C0109F"/>
    <w:rsid w:val="00C01183"/>
    <w:rsid w:val="00C04F21"/>
    <w:rsid w:val="00C06B00"/>
    <w:rsid w:val="00C07583"/>
    <w:rsid w:val="00C07888"/>
    <w:rsid w:val="00C1474F"/>
    <w:rsid w:val="00C155E0"/>
    <w:rsid w:val="00C15855"/>
    <w:rsid w:val="00C15B5D"/>
    <w:rsid w:val="00C20F7E"/>
    <w:rsid w:val="00C21467"/>
    <w:rsid w:val="00C2442E"/>
    <w:rsid w:val="00C24AD4"/>
    <w:rsid w:val="00C2539C"/>
    <w:rsid w:val="00C2539D"/>
    <w:rsid w:val="00C26461"/>
    <w:rsid w:val="00C34BE4"/>
    <w:rsid w:val="00C355B5"/>
    <w:rsid w:val="00C371E3"/>
    <w:rsid w:val="00C42AD8"/>
    <w:rsid w:val="00C448F4"/>
    <w:rsid w:val="00C45258"/>
    <w:rsid w:val="00C45868"/>
    <w:rsid w:val="00C47339"/>
    <w:rsid w:val="00C57495"/>
    <w:rsid w:val="00C707CD"/>
    <w:rsid w:val="00C72794"/>
    <w:rsid w:val="00C72A13"/>
    <w:rsid w:val="00C72D79"/>
    <w:rsid w:val="00C73469"/>
    <w:rsid w:val="00C73CDF"/>
    <w:rsid w:val="00C8086A"/>
    <w:rsid w:val="00C8370A"/>
    <w:rsid w:val="00C8371C"/>
    <w:rsid w:val="00C83F77"/>
    <w:rsid w:val="00C86C55"/>
    <w:rsid w:val="00C953CF"/>
    <w:rsid w:val="00C95854"/>
    <w:rsid w:val="00CB1DF4"/>
    <w:rsid w:val="00CB2797"/>
    <w:rsid w:val="00CB5D0D"/>
    <w:rsid w:val="00CC0755"/>
    <w:rsid w:val="00CC2C23"/>
    <w:rsid w:val="00CC434B"/>
    <w:rsid w:val="00CC4547"/>
    <w:rsid w:val="00CC49E9"/>
    <w:rsid w:val="00CD2155"/>
    <w:rsid w:val="00CD24F3"/>
    <w:rsid w:val="00CD4178"/>
    <w:rsid w:val="00CD6EBC"/>
    <w:rsid w:val="00CD7B23"/>
    <w:rsid w:val="00CE08C5"/>
    <w:rsid w:val="00CE0F53"/>
    <w:rsid w:val="00CE35C7"/>
    <w:rsid w:val="00CE71AD"/>
    <w:rsid w:val="00CF166C"/>
    <w:rsid w:val="00CF5595"/>
    <w:rsid w:val="00CF7517"/>
    <w:rsid w:val="00CF7B96"/>
    <w:rsid w:val="00D00AE2"/>
    <w:rsid w:val="00D01E0A"/>
    <w:rsid w:val="00D0362E"/>
    <w:rsid w:val="00D041B6"/>
    <w:rsid w:val="00D05440"/>
    <w:rsid w:val="00D105CD"/>
    <w:rsid w:val="00D10C30"/>
    <w:rsid w:val="00D11A11"/>
    <w:rsid w:val="00D12657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0AE7"/>
    <w:rsid w:val="00D31811"/>
    <w:rsid w:val="00D31EC6"/>
    <w:rsid w:val="00D32971"/>
    <w:rsid w:val="00D33623"/>
    <w:rsid w:val="00D4277E"/>
    <w:rsid w:val="00D44C06"/>
    <w:rsid w:val="00D44CA3"/>
    <w:rsid w:val="00D47299"/>
    <w:rsid w:val="00D47D30"/>
    <w:rsid w:val="00D518D6"/>
    <w:rsid w:val="00D53926"/>
    <w:rsid w:val="00D5660F"/>
    <w:rsid w:val="00D56B78"/>
    <w:rsid w:val="00D60305"/>
    <w:rsid w:val="00D60E19"/>
    <w:rsid w:val="00D62FC3"/>
    <w:rsid w:val="00D6496D"/>
    <w:rsid w:val="00D66E18"/>
    <w:rsid w:val="00D7311A"/>
    <w:rsid w:val="00D744AE"/>
    <w:rsid w:val="00D752EA"/>
    <w:rsid w:val="00D76E78"/>
    <w:rsid w:val="00D815FE"/>
    <w:rsid w:val="00D84E9A"/>
    <w:rsid w:val="00D91D42"/>
    <w:rsid w:val="00D93936"/>
    <w:rsid w:val="00D97407"/>
    <w:rsid w:val="00DA2797"/>
    <w:rsid w:val="00DA2813"/>
    <w:rsid w:val="00DA55AE"/>
    <w:rsid w:val="00DA681E"/>
    <w:rsid w:val="00DB3294"/>
    <w:rsid w:val="00DB47E6"/>
    <w:rsid w:val="00DB537F"/>
    <w:rsid w:val="00DC2D08"/>
    <w:rsid w:val="00DC2E0B"/>
    <w:rsid w:val="00DD03C7"/>
    <w:rsid w:val="00DD28BB"/>
    <w:rsid w:val="00DD4D39"/>
    <w:rsid w:val="00DD4F79"/>
    <w:rsid w:val="00DE080E"/>
    <w:rsid w:val="00DE1BF6"/>
    <w:rsid w:val="00DE2526"/>
    <w:rsid w:val="00DE34E3"/>
    <w:rsid w:val="00DE4B42"/>
    <w:rsid w:val="00DE53E7"/>
    <w:rsid w:val="00DE6D5A"/>
    <w:rsid w:val="00DE73A0"/>
    <w:rsid w:val="00DF000E"/>
    <w:rsid w:val="00DF1B0C"/>
    <w:rsid w:val="00DF4B1B"/>
    <w:rsid w:val="00DF6C40"/>
    <w:rsid w:val="00DF6D02"/>
    <w:rsid w:val="00E030A6"/>
    <w:rsid w:val="00E06D5F"/>
    <w:rsid w:val="00E11157"/>
    <w:rsid w:val="00E12108"/>
    <w:rsid w:val="00E14698"/>
    <w:rsid w:val="00E14D80"/>
    <w:rsid w:val="00E15911"/>
    <w:rsid w:val="00E23485"/>
    <w:rsid w:val="00E24DC6"/>
    <w:rsid w:val="00E258A7"/>
    <w:rsid w:val="00E26441"/>
    <w:rsid w:val="00E30219"/>
    <w:rsid w:val="00E30245"/>
    <w:rsid w:val="00E31BF9"/>
    <w:rsid w:val="00E33182"/>
    <w:rsid w:val="00E400C6"/>
    <w:rsid w:val="00E44096"/>
    <w:rsid w:val="00E45FEA"/>
    <w:rsid w:val="00E46E62"/>
    <w:rsid w:val="00E56FAE"/>
    <w:rsid w:val="00E579F4"/>
    <w:rsid w:val="00E65F9F"/>
    <w:rsid w:val="00E71788"/>
    <w:rsid w:val="00E80EBF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A075E"/>
    <w:rsid w:val="00EA0B19"/>
    <w:rsid w:val="00EA3730"/>
    <w:rsid w:val="00EA44B4"/>
    <w:rsid w:val="00EA4D80"/>
    <w:rsid w:val="00EA4FBB"/>
    <w:rsid w:val="00EA5F26"/>
    <w:rsid w:val="00EA6EC3"/>
    <w:rsid w:val="00EB2BDE"/>
    <w:rsid w:val="00EB5951"/>
    <w:rsid w:val="00EB6E56"/>
    <w:rsid w:val="00EB772D"/>
    <w:rsid w:val="00EC7BFA"/>
    <w:rsid w:val="00ED0A23"/>
    <w:rsid w:val="00ED355F"/>
    <w:rsid w:val="00ED3ADD"/>
    <w:rsid w:val="00ED5812"/>
    <w:rsid w:val="00ED7F93"/>
    <w:rsid w:val="00EE00CB"/>
    <w:rsid w:val="00EE3294"/>
    <w:rsid w:val="00EE6CD6"/>
    <w:rsid w:val="00EF04E8"/>
    <w:rsid w:val="00EF09D4"/>
    <w:rsid w:val="00EF0A15"/>
    <w:rsid w:val="00EF371C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4327"/>
    <w:rsid w:val="00F24BAA"/>
    <w:rsid w:val="00F308D7"/>
    <w:rsid w:val="00F309B3"/>
    <w:rsid w:val="00F31321"/>
    <w:rsid w:val="00F319DB"/>
    <w:rsid w:val="00F34670"/>
    <w:rsid w:val="00F36DF8"/>
    <w:rsid w:val="00F36FB0"/>
    <w:rsid w:val="00F37593"/>
    <w:rsid w:val="00F44E80"/>
    <w:rsid w:val="00F46F40"/>
    <w:rsid w:val="00F51548"/>
    <w:rsid w:val="00F53FF7"/>
    <w:rsid w:val="00F561D9"/>
    <w:rsid w:val="00F56ABC"/>
    <w:rsid w:val="00F605A6"/>
    <w:rsid w:val="00F62118"/>
    <w:rsid w:val="00F63E75"/>
    <w:rsid w:val="00F673E4"/>
    <w:rsid w:val="00F73C55"/>
    <w:rsid w:val="00F74E17"/>
    <w:rsid w:val="00F753CB"/>
    <w:rsid w:val="00F77560"/>
    <w:rsid w:val="00F8228B"/>
    <w:rsid w:val="00F83932"/>
    <w:rsid w:val="00F84E1D"/>
    <w:rsid w:val="00F90740"/>
    <w:rsid w:val="00F910B5"/>
    <w:rsid w:val="00F91151"/>
    <w:rsid w:val="00F91F6D"/>
    <w:rsid w:val="00F94ED6"/>
    <w:rsid w:val="00F96911"/>
    <w:rsid w:val="00FA2078"/>
    <w:rsid w:val="00FA2941"/>
    <w:rsid w:val="00FA32AD"/>
    <w:rsid w:val="00FA3366"/>
    <w:rsid w:val="00FA3F26"/>
    <w:rsid w:val="00FA69A2"/>
    <w:rsid w:val="00FA6E02"/>
    <w:rsid w:val="00FB0260"/>
    <w:rsid w:val="00FB0EBB"/>
    <w:rsid w:val="00FB1871"/>
    <w:rsid w:val="00FB308C"/>
    <w:rsid w:val="00FB429F"/>
    <w:rsid w:val="00FB4699"/>
    <w:rsid w:val="00FC1F17"/>
    <w:rsid w:val="00FC3270"/>
    <w:rsid w:val="00FC44B8"/>
    <w:rsid w:val="00FC5D6D"/>
    <w:rsid w:val="00FD0D68"/>
    <w:rsid w:val="00FD1C56"/>
    <w:rsid w:val="00FE1ADB"/>
    <w:rsid w:val="00FE1B29"/>
    <w:rsid w:val="00FE25B1"/>
    <w:rsid w:val="00FE6316"/>
    <w:rsid w:val="00FE6CEA"/>
    <w:rsid w:val="00FE720B"/>
    <w:rsid w:val="00FF05C7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e">
    <w:name w:val="line"/>
    <w:basedOn w:val="Normal"/>
    <w:rsid w:val="003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2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677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666666"/>
                        <w:left w:val="single" w:sz="6" w:space="7" w:color="666666"/>
                        <w:bottom w:val="single" w:sz="6" w:space="7" w:color="666666"/>
                        <w:right w:val="single" w:sz="6" w:space="7" w:color="666666"/>
                      </w:divBdr>
                      <w:divsChild>
                        <w:div w:id="15640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6750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8" w:color="666666"/>
                        <w:left w:val="single" w:sz="6" w:space="8" w:color="666666"/>
                        <w:bottom w:val="single" w:sz="6" w:space="4" w:color="666666"/>
                        <w:right w:val="single" w:sz="6" w:space="4" w:color="666666"/>
                      </w:divBdr>
                    </w:div>
                    <w:div w:id="5127652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2436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1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539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666666"/>
                            <w:left w:val="dashed" w:sz="6" w:space="14" w:color="666666"/>
                            <w:bottom w:val="dashed" w:sz="6" w:space="11" w:color="666666"/>
                            <w:right w:val="dashed" w:sz="6" w:space="14" w:color="666666"/>
                          </w:divBdr>
                        </w:div>
                      </w:divsChild>
                    </w:div>
                    <w:div w:id="19526685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0" w:color="666666"/>
                        <w:left w:val="dashed" w:sz="6" w:space="10" w:color="666666"/>
                        <w:bottom w:val="dashed" w:sz="6" w:space="10" w:color="666666"/>
                        <w:right w:val="dashed" w:sz="6" w:space="10" w:color="666666"/>
                      </w:divBdr>
                    </w:div>
                  </w:divsChild>
                </w:div>
                <w:div w:id="42395622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4780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9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32E0-3F0F-48F0-AC86-7162E539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31</cp:revision>
  <cp:lastPrinted>2014-01-23T15:37:00Z</cp:lastPrinted>
  <dcterms:created xsi:type="dcterms:W3CDTF">2013-08-27T17:04:00Z</dcterms:created>
  <dcterms:modified xsi:type="dcterms:W3CDTF">2014-01-23T15:53:00Z</dcterms:modified>
</cp:coreProperties>
</file>