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A" w:rsidRDefault="00204177" w:rsidP="00C24536">
      <w:pPr>
        <w:tabs>
          <w:tab w:val="left" w:pos="648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37.2pt;margin-top:185.4pt;width:320.9pt;height:105pt;z-index:251704320;mso-width-relative:margin;mso-height-relative:margin" stroked="f">
            <v:textbox style="mso-next-textbox:#_x0000_s1049">
              <w:txbxContent>
                <w:p w:rsidR="006750AA" w:rsidRPr="00204177" w:rsidRDefault="006750AA" w:rsidP="006750AA">
                  <w:pPr>
                    <w:spacing w:after="0"/>
                    <w:jc w:val="center"/>
                    <w:rPr>
                      <w:rFonts w:ascii="Estrangelo Edessa" w:hAnsi="Estrangelo Edessa" w:cs="Estrangelo Edessa"/>
                      <w:b/>
                      <w:color w:val="CC3300"/>
                      <w:sz w:val="24"/>
                      <w:szCs w:val="24"/>
                    </w:rPr>
                  </w:pPr>
                  <w:r w:rsidRPr="00204177">
                    <w:rPr>
                      <w:rFonts w:ascii="Estrangelo Edessa" w:hAnsi="Estrangelo Edessa" w:cs="Estrangelo Edessa"/>
                      <w:b/>
                      <w:color w:val="CC3300"/>
                      <w:sz w:val="24"/>
                      <w:szCs w:val="24"/>
                    </w:rPr>
                    <w:t>UBA WOM Spring Gathering</w:t>
                  </w:r>
                </w:p>
                <w:p w:rsidR="006750AA" w:rsidRPr="00204177" w:rsidRDefault="006750AA" w:rsidP="006750AA">
                  <w:pPr>
                    <w:spacing w:after="0"/>
                    <w:jc w:val="center"/>
                    <w:rPr>
                      <w:rFonts w:ascii="Estrangelo Edessa" w:hAnsi="Estrangelo Edessa" w:cs="Estrangelo Edessa"/>
                      <w:b/>
                      <w:color w:val="CC3300"/>
                      <w:sz w:val="24"/>
                      <w:szCs w:val="24"/>
                    </w:rPr>
                  </w:pPr>
                  <w:r w:rsidRPr="00204177">
                    <w:rPr>
                      <w:rFonts w:ascii="Estrangelo Edessa" w:hAnsi="Estrangelo Edessa" w:cs="Estrangelo Edessa"/>
                      <w:b/>
                      <w:color w:val="CC3300"/>
                      <w:sz w:val="24"/>
                      <w:szCs w:val="24"/>
                    </w:rPr>
                    <w:t>Thursday, March 12, 2020</w:t>
                  </w:r>
                </w:p>
                <w:p w:rsidR="006750AA" w:rsidRPr="00631DBE" w:rsidRDefault="006750AA" w:rsidP="006750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</w:pPr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>10:00 a.m. at the UBA Office, meal at noon</w:t>
                  </w:r>
                </w:p>
                <w:p w:rsidR="006750AA" w:rsidRPr="00631DBE" w:rsidRDefault="006750AA" w:rsidP="006750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</w:pPr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>“Beyond Uganda” presentation by Amy Land</w:t>
                  </w:r>
                </w:p>
                <w:p w:rsidR="009624A2" w:rsidRPr="00631DBE" w:rsidRDefault="009624A2" w:rsidP="006750A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</w:pPr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 xml:space="preserve">All </w:t>
                  </w:r>
                  <w:proofErr w:type="gramStart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>ladies</w:t>
                  </w:r>
                  <w:proofErr w:type="gramEnd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>, with an interest in missions, are invited! Boxed lunches from Chick-</w:t>
                  </w:r>
                  <w:proofErr w:type="spellStart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>Fil</w:t>
                  </w:r>
                  <w:proofErr w:type="spellEnd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 xml:space="preserve">-A </w:t>
                  </w:r>
                  <w:proofErr w:type="gramStart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>will be served</w:t>
                  </w:r>
                  <w:proofErr w:type="gramEnd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 xml:space="preserve">. Please RSVP to the UBA Office by March </w:t>
                  </w:r>
                  <w:proofErr w:type="gramStart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>10th</w:t>
                  </w:r>
                  <w:proofErr w:type="gramEnd"/>
                  <w:r w:rsidRPr="00631DBE">
                    <w:rPr>
                      <w:rFonts w:ascii="Arial" w:hAnsi="Arial" w:cs="Arial"/>
                      <w:b/>
                      <w:color w:val="CC3300"/>
                      <w:sz w:val="20"/>
                      <w:szCs w:val="20"/>
                    </w:rPr>
                    <w:t xml:space="preserve"> if you plan on attending.</w:t>
                  </w:r>
                </w:p>
                <w:p w:rsidR="006750AA" w:rsidRPr="006750AA" w:rsidRDefault="006750AA">
                  <w:pPr>
                    <w:rPr>
                      <w:rFonts w:ascii="Estrangelo Edessa" w:hAnsi="Estrangelo Edessa" w:cs="Estrangelo Edessa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D63D86">
        <w:rPr>
          <w:noProof/>
          <w:lang w:eastAsia="zh-TW"/>
        </w:rPr>
        <w:pict>
          <v:shape id="_x0000_s1046" type="#_x0000_t202" style="position:absolute;margin-left:664.4pt;margin-top:388.8pt;width:107.3pt;height:59.85pt;z-index:251699200;mso-width-relative:margin;mso-height-relative:margin" stroked="f" strokecolor="black [3213]">
            <v:fill opacity="0"/>
            <v:textbox style="mso-next-textbox:#_x0000_s1046">
              <w:txbxContent>
                <w:p w:rsidR="001F29B6" w:rsidRPr="00BA1D22" w:rsidRDefault="00BA1D22" w:rsidP="00BA1D22">
                  <w:pPr>
                    <w:spacing w:after="0"/>
                    <w:jc w:val="center"/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A1D22"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  <w:t>Week of Prayer</w:t>
                  </w:r>
                </w:p>
                <w:p w:rsidR="00BA1D22" w:rsidRDefault="00BA1D22" w:rsidP="00BA1D22">
                  <w:pPr>
                    <w:spacing w:after="0"/>
                    <w:jc w:val="center"/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A1D22"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  <w:t>March 1-8, 2020</w:t>
                  </w:r>
                </w:p>
                <w:p w:rsidR="00D63D86" w:rsidRDefault="00D63D86" w:rsidP="00BA1D22">
                  <w:pPr>
                    <w:spacing w:after="0"/>
                    <w:jc w:val="center"/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  <w:t xml:space="preserve">“It’s </w:t>
                  </w:r>
                  <w:proofErr w:type="gramStart"/>
                  <w:r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  <w:t>All</w:t>
                  </w:r>
                  <w:proofErr w:type="gramEnd"/>
                  <w:r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  <w:t xml:space="preserve"> About </w:t>
                  </w:r>
                </w:p>
                <w:p w:rsidR="00D63D86" w:rsidRPr="00BA1D22" w:rsidRDefault="00D63D86" w:rsidP="00BA1D22">
                  <w:pPr>
                    <w:spacing w:after="0"/>
                    <w:jc w:val="center"/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="Franklin Gothic Medium" w:hAnsi="Franklin Gothic Medium" w:cs="Aharoni"/>
                      <w:b/>
                      <w:color w:val="FFFFFF" w:themeColor="background1"/>
                      <w:sz w:val="20"/>
                      <w:szCs w:val="20"/>
                    </w:rPr>
                    <w:t xml:space="preserve"> Gospel”</w:t>
                  </w:r>
                </w:p>
              </w:txbxContent>
            </v:textbox>
            <w10:wrap type="square"/>
          </v:shape>
        </w:pict>
      </w:r>
      <w:r w:rsidR="005708CC">
        <w:rPr>
          <w:noProof/>
        </w:rPr>
        <w:pict>
          <v:shape id="_x0000_s1030" type="#_x0000_t202" style="position:absolute;margin-left:653.7pt;margin-top:73.65pt;width:300.75pt;height:38.25pt;z-index:251669504;mso-width-relative:margin;mso-height-relative:margin" filled="f" fillcolor="#c6d9f1 [671]" strokecolor="#002060" strokeweight="1.5pt">
            <v:stroke dashstyle="dashDot"/>
            <v:textbox style="mso-next-textbox:#_x0000_s1030">
              <w:txbxContent>
                <w:p w:rsidR="00325A26" w:rsidRPr="002D2427" w:rsidRDefault="00325A26" w:rsidP="00325A26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D2427">
                    <w:rPr>
                      <w:b/>
                      <w:i/>
                      <w:sz w:val="20"/>
                      <w:szCs w:val="20"/>
                    </w:rPr>
                    <w:t xml:space="preserve">This newsletter </w:t>
                  </w:r>
                  <w:proofErr w:type="gramStart"/>
                  <w:r w:rsidRPr="002D2427">
                    <w:rPr>
                      <w:b/>
                      <w:i/>
                      <w:sz w:val="20"/>
                      <w:szCs w:val="20"/>
                    </w:rPr>
                    <w:t>contains  information</w:t>
                  </w:r>
                  <w:proofErr w:type="gramEnd"/>
                  <w:r w:rsidRPr="002D2427">
                    <w:rPr>
                      <w:b/>
                      <w:i/>
                      <w:sz w:val="20"/>
                      <w:szCs w:val="20"/>
                    </w:rPr>
                    <w:t xml:space="preserve"> for</w:t>
                  </w:r>
                  <w:r w:rsidR="00C24536">
                    <w:rPr>
                      <w:b/>
                      <w:i/>
                      <w:sz w:val="20"/>
                      <w:szCs w:val="20"/>
                    </w:rPr>
                    <w:t xml:space="preserve"> February, March and April, 2020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. The next newsletter 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will be sent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 xml:space="preserve"> out the end of</w:t>
                  </w:r>
                  <w:r w:rsidR="00C24536">
                    <w:rPr>
                      <w:b/>
                      <w:i/>
                      <w:sz w:val="20"/>
                      <w:szCs w:val="20"/>
                    </w:rPr>
                    <w:t xml:space="preserve"> April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5708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53.7pt;margin-top:68.2pt;width:304.4pt;height:0;z-index:251664384;mso-width-relative:margin;mso-height-relative:margin" o:connectortype="straight" strokecolor="black [3213]" strokeweight="1.5pt">
            <w10:wrap type="square"/>
          </v:shape>
        </w:pict>
      </w:r>
      <w:r w:rsidR="005708CC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8292465</wp:posOffset>
            </wp:positionH>
            <wp:positionV relativeFrom="paragraph">
              <wp:posOffset>87630</wp:posOffset>
            </wp:positionV>
            <wp:extent cx="561975" cy="561975"/>
            <wp:effectExtent l="38100" t="19050" r="47625" b="66675"/>
            <wp:wrapSquare wrapText="bothSides"/>
            <wp:docPr id="8" name="Picture 9" descr="C:\Users\Beverly\AppData\Local\Microsoft\Windows\Temporary Internet Files\Content.Word\2017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2017 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rgbClr val="5E6925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8CC">
        <w:rPr>
          <w:noProof/>
        </w:rPr>
        <w:pict>
          <v:shape id="_x0000_s1026" type="#_x0000_t202" style="position:absolute;margin-left:684.45pt;margin-top:15.15pt;width:203.1pt;height:33.55pt;z-index:-251624448;mso-position-horizontal-relative:text;mso-position-vertical-relative:text;mso-width-relative:margin;mso-height-relative:margin" wrapcoords="-159 -441 -159 21600 21759 21600 21759 -441 -159 -441" strokecolor="#416925" strokeweight="1.75pt">
            <v:textbox style="mso-next-textbox:#_x0000_s1026">
              <w:txbxContent>
                <w:p w:rsidR="003E4B2E" w:rsidRPr="00C24536" w:rsidRDefault="003E4B2E" w:rsidP="003E4B2E">
                  <w:pPr>
                    <w:jc w:val="center"/>
                    <w:rPr>
                      <w:rFonts w:ascii="Candara" w:hAnsi="Candara"/>
                      <w:b/>
                      <w:color w:val="75912F"/>
                      <w:sz w:val="40"/>
                      <w:szCs w:val="40"/>
                    </w:rPr>
                  </w:pPr>
                  <w:r w:rsidRPr="00C24536">
                    <w:rPr>
                      <w:rFonts w:ascii="Candara" w:hAnsi="Candara"/>
                      <w:b/>
                      <w:color w:val="75912F"/>
                      <w:sz w:val="40"/>
                      <w:szCs w:val="40"/>
                    </w:rPr>
                    <w:t>The UBA Connection</w:t>
                  </w:r>
                </w:p>
              </w:txbxContent>
            </v:textbox>
            <w10:wrap type="square"/>
          </v:shape>
        </w:pict>
      </w:r>
      <w:r w:rsidR="002B6D4C">
        <w:rPr>
          <w:noProof/>
          <w:lang w:eastAsia="zh-TW"/>
        </w:rPr>
        <w:pict>
          <v:shape id="_x0000_s1047" type="#_x0000_t202" style="position:absolute;margin-left:-410.1pt;margin-top:253.6pt;width:301.85pt;height:306.05pt;z-index:251701248;mso-position-horizontal-relative:text;mso-position-vertical-relative:text;mso-width-relative:margin;mso-height-relative:margin">
            <v:textbox style="mso-next-textbox:#_x0000_s1047">
              <w:txbxContent>
                <w:p w:rsidR="00A169B2" w:rsidRPr="000A3B08" w:rsidRDefault="00A169B2" w:rsidP="005F4102">
                  <w:pPr>
                    <w:spacing w:after="0"/>
                    <w:jc w:val="center"/>
                    <w:rPr>
                      <w:b/>
                    </w:rPr>
                  </w:pPr>
                  <w:r w:rsidRPr="000A3B08">
                    <w:rPr>
                      <w:b/>
                    </w:rPr>
                    <w:t>CHURCH PLANT SPONSORSHIP</w:t>
                  </w:r>
                  <w:proofErr w:type="gramStart"/>
                  <w:r w:rsidRPr="000A3B08">
                    <w:rPr>
                      <w:b/>
                    </w:rPr>
                    <w:t>!!!</w:t>
                  </w:r>
                  <w:proofErr w:type="gramEnd"/>
                </w:p>
                <w:p w:rsidR="00F92693" w:rsidRPr="000A3B08" w:rsidRDefault="00A169B2" w:rsidP="001919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92693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At the Executive Board meeting in </w:t>
                  </w:r>
                  <w:proofErr w:type="gramStart"/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>December,</w:t>
                  </w:r>
                  <w:proofErr w:type="gramEnd"/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2019, the Union Baptist </w:t>
                  </w:r>
                  <w:r w:rsidR="00F92693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Association </w:t>
                  </w:r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voted to give monthly support </w:t>
                  </w:r>
                  <w:r w:rsidR="00F92693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>a church planter in Whitley City, KY. We will be sending $100.00/month, for one year, to Bro. Grant Hasty of Crossroads Community Baptist Church</w:t>
                  </w:r>
                  <w:r w:rsidR="00F92693" w:rsidRPr="000A3B0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which is part of the McCreary Baptist Association. </w:t>
                  </w:r>
                </w:p>
                <w:p w:rsidR="00A169B2" w:rsidRPr="000A3B08" w:rsidRDefault="00F92693" w:rsidP="001919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>What is unique about Bro. Grant’s church is that they have purchased a restaurant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4C181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>which they use for serving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free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meals and distributing food to the needy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four days each week. They hold church services in this same building on Sunday mornings and on Wednesday nights.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This ministry is also in the process of building tiny </w:t>
                  </w:r>
                  <w:proofErr w:type="gramStart"/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homes </w:t>
                  </w:r>
                  <w:r w:rsidR="00A169B2" w:rsidRPr="000A3B08">
                    <w:rPr>
                      <w:rFonts w:ascii="Arial" w:hAnsi="Arial" w:cs="Arial"/>
                      <w:sz w:val="20"/>
                      <w:szCs w:val="20"/>
                    </w:rPr>
                    <w:t>which</w:t>
                  </w:r>
                  <w:proofErr w:type="gramEnd"/>
                  <w:r w:rsidR="00A169B2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will be 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used as a safe haven for individuals </w:t>
                  </w:r>
                  <w:r w:rsidR="00A169B2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and small families to regain traction in life. </w:t>
                  </w:r>
                </w:p>
                <w:p w:rsidR="00530EBC" w:rsidRPr="000A3B08" w:rsidRDefault="00A169B2" w:rsidP="001919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In 2019, the UBA went on </w:t>
                  </w:r>
                  <w:proofErr w:type="gramStart"/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proofErr w:type="gramEnd"/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mission trips to Bro. Grant’s church to help him in this ministry. Plans are to make more </w:t>
                  </w:r>
                  <w:r w:rsidR="00F92693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trips this year.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The funds used for </w:t>
                  </w:r>
                  <w:r w:rsidR="005F4102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the sponsorship and for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these trips are from our Annual Love Offering, which many of our churches give to each July. Every church that gives to our Annual Love Offering is a sponsor of this church plant work. </w:t>
                  </w:r>
                </w:p>
                <w:p w:rsidR="00530EBC" w:rsidRPr="000A3B08" w:rsidRDefault="00F92693" w:rsidP="00F9269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>You can find more information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view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pictures of 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this ministry,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>on their website</w:t>
                  </w:r>
                  <w:r w:rsidRPr="000A3B08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530EBC" w:rsidRPr="000A3B08">
                    <w:rPr>
                      <w:rFonts w:ascii="Arial" w:hAnsi="Arial" w:cs="Arial"/>
                      <w:sz w:val="20"/>
                      <w:szCs w:val="20"/>
                    </w:rPr>
                    <w:t>crossroadscommunitybc.org</w:t>
                  </w:r>
                </w:p>
              </w:txbxContent>
            </v:textbox>
          </v:shape>
        </w:pict>
      </w:r>
      <w:r w:rsidR="00631DBE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10473690</wp:posOffset>
            </wp:positionH>
            <wp:positionV relativeFrom="paragraph">
              <wp:posOffset>3688080</wp:posOffset>
            </wp:positionV>
            <wp:extent cx="1287145" cy="1123950"/>
            <wp:effectExtent l="19050" t="0" r="8255" b="0"/>
            <wp:wrapSquare wrapText="bothSides"/>
            <wp:docPr id="1" name="Picture 1" descr="C:\Users\Beverly\Documents\clock_201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cuments\clock_2011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4C">
        <w:rPr>
          <w:noProof/>
          <w:lang w:eastAsia="zh-TW"/>
        </w:rPr>
        <w:pict>
          <v:shape id="_x0000_s1052" type="#_x0000_t202" style="position:absolute;margin-left:658.6pt;margin-top:302.4pt;width:150.8pt;height:49.6pt;z-index:251707392;mso-height-percent:200;mso-position-horizontal-relative:text;mso-position-vertical-relative:text;mso-height-percent:200;mso-width-relative:margin;mso-height-relative:margin" stroked="f">
            <v:textbox style="mso-next-textbox:#_x0000_s1052;mso-fit-shape-to-text:t">
              <w:txbxContent>
                <w:p w:rsidR="00C96779" w:rsidRPr="00C96779" w:rsidRDefault="00C96779" w:rsidP="00C96779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9677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Our office </w:t>
                  </w:r>
                  <w:proofErr w:type="gramStart"/>
                  <w:r w:rsidRPr="00C9677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will be closed</w:t>
                  </w:r>
                  <w:proofErr w:type="gramEnd"/>
                  <w:r w:rsidRPr="00C9677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C96779" w:rsidRPr="00C96779" w:rsidRDefault="00C96779" w:rsidP="00C96779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9677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President’s Day, Feb. </w:t>
                  </w:r>
                  <w:proofErr w:type="gramStart"/>
                  <w:r w:rsidRPr="00C9677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17th</w:t>
                  </w:r>
                  <w:proofErr w:type="gramEnd"/>
                </w:p>
                <w:p w:rsidR="00C96779" w:rsidRPr="00C96779" w:rsidRDefault="00C96779" w:rsidP="00C96779">
                  <w:pPr>
                    <w:spacing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9677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Good Friday, April </w:t>
                  </w:r>
                  <w:proofErr w:type="gramStart"/>
                  <w:r w:rsidRPr="00C9677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10th</w:t>
                  </w:r>
                  <w:proofErr w:type="gramEnd"/>
                </w:p>
              </w:txbxContent>
            </v:textbox>
            <w10:wrap type="square"/>
          </v:shape>
        </w:pict>
      </w:r>
      <w:r w:rsidR="00631DBE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8502015</wp:posOffset>
            </wp:positionH>
            <wp:positionV relativeFrom="paragraph">
              <wp:posOffset>4926330</wp:posOffset>
            </wp:positionV>
            <wp:extent cx="3524250" cy="1295400"/>
            <wp:effectExtent l="19050" t="0" r="0" b="0"/>
            <wp:wrapSquare wrapText="bothSides"/>
            <wp:docPr id="12" name="Picture 10" descr="Image result for annie armstrong easter offering 20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nie armstrong easter offering 2020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4C">
        <w:rPr>
          <w:noProof/>
        </w:rPr>
        <w:pict>
          <v:shape id="_x0000_s1051" type="#_x0000_t32" style="position:absolute;margin-left:258.9pt;margin-top:290.4pt;width:303.55pt;height:0;z-index:251709440;mso-position-horizontal-relative:text;mso-position-vertical-relative:text" o:connectortype="straight" strokeweight="1.25pt"/>
        </w:pict>
      </w:r>
      <w:r w:rsidR="00C96779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8902065</wp:posOffset>
            </wp:positionH>
            <wp:positionV relativeFrom="paragraph">
              <wp:posOffset>1373505</wp:posOffset>
            </wp:positionV>
            <wp:extent cx="2409825" cy="933450"/>
            <wp:effectExtent l="19050" t="0" r="9525" b="0"/>
            <wp:wrapSquare wrapText="bothSides"/>
            <wp:docPr id="13" name="Picture 13" descr="Image result for women on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omen on mis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4C">
        <w:rPr>
          <w:noProof/>
        </w:rPr>
        <w:pict>
          <v:shape id="_x0000_s1027" type="#_x0000_t202" style="position:absolute;margin-left:748.35pt;margin-top:48.7pt;width:70.8pt;height:19.5pt;z-index:251657215;mso-position-horizontal-relative:text;mso-position-vertical-relative:text;mso-width-relative:margin;mso-height-relative:margin" stroked="f">
            <v:fill opacity="0"/>
            <v:textbox style="mso-next-textbox:#_x0000_s1027">
              <w:txbxContent>
                <w:p w:rsidR="003E4B2E" w:rsidRPr="0051173E" w:rsidRDefault="003E4B2E" w:rsidP="003E4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173E">
                    <w:rPr>
                      <w:b/>
                      <w:sz w:val="20"/>
                      <w:szCs w:val="20"/>
                    </w:rPr>
                    <w:t>Volume 8</w:t>
                  </w:r>
                  <w:r w:rsidR="00BF1FF0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2B6D4C">
        <w:rPr>
          <w:noProof/>
        </w:rPr>
        <w:pict>
          <v:shape id="_x0000_s1039" type="#_x0000_t202" style="position:absolute;margin-left:317.15pt;margin-top:401.4pt;width:86.4pt;height:153.7pt;z-index:251685888;mso-position-horizontal-relative:text;mso-position-vertical-relative:text;mso-width-relative:margin;mso-height-relative:margin" stroked="f">
            <v:textbox style="layout-flow:vertical;mso-layout-flow-alt:bottom-to-top;mso-next-textbox:#_x0000_s1039;mso-fit-shape-to-text:t">
              <w:txbxContent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</w:rPr>
                  </w:pPr>
                  <w:r w:rsidRPr="009D4FF7">
                    <w:rPr>
                      <w:rFonts w:cs="Tahoma"/>
                      <w:b/>
                    </w:rPr>
                    <w:t>Union Baptist Association</w:t>
                  </w:r>
                </w:p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</w:rPr>
                  </w:pPr>
                  <w:r w:rsidRPr="009D4FF7">
                    <w:rPr>
                      <w:rFonts w:cs="Tahoma"/>
                      <w:b/>
                    </w:rPr>
                    <w:t>P.O. Box 29</w:t>
                  </w:r>
                </w:p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</w:rPr>
                  </w:pPr>
                  <w:r w:rsidRPr="009D4FF7">
                    <w:rPr>
                      <w:rFonts w:cs="Tahoma"/>
                      <w:b/>
                    </w:rPr>
                    <w:t>Metropolis, IL  62960</w:t>
                  </w:r>
                </w:p>
                <w:p w:rsidR="009D4FF7" w:rsidRPr="009D4FF7" w:rsidRDefault="009D4FF7" w:rsidP="009D4FF7">
                  <w:pPr>
                    <w:spacing w:after="0"/>
                    <w:rPr>
                      <w:rFonts w:cs="Tahoma"/>
                      <w:b/>
                      <w:sz w:val="12"/>
                      <w:szCs w:val="12"/>
                    </w:rPr>
                  </w:pPr>
                </w:p>
                <w:p w:rsidR="009D4FF7" w:rsidRPr="00603EEA" w:rsidRDefault="009D4FF7" w:rsidP="009D4FF7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9D4FF7">
                    <w:rPr>
                      <w:rFonts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2E2184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11254740</wp:posOffset>
            </wp:positionH>
            <wp:positionV relativeFrom="paragraph">
              <wp:posOffset>144780</wp:posOffset>
            </wp:positionV>
            <wp:extent cx="1047750" cy="657225"/>
            <wp:effectExtent l="19050" t="0" r="0" b="0"/>
            <wp:wrapSquare wrapText="bothSides"/>
            <wp:docPr id="9" name="Picture 3" descr="C:\Users\Beverly\Documents\mar_101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erly\Documents\mar_1012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4C">
        <w:rPr>
          <w:noProof/>
        </w:rPr>
        <w:pict>
          <v:shape id="_x0000_s1043" type="#_x0000_t202" style="position:absolute;margin-left:577.95pt;margin-top:159.7pt;width:31.5pt;height:390.25pt;z-index:251689984;mso-position-horizontal-relative:text;mso-position-vertical-relative:text;mso-width-relative:margin;mso-height-relative:margin" stroked="f">
            <v:fill opacity="0"/>
            <v:textbox style="layout-flow:vertical;mso-layout-flow-alt:bottom-to-top;mso-next-textbox:#_x0000_s1043">
              <w:txbxContent>
                <w:p w:rsidR="009D4FF7" w:rsidRPr="00C24536" w:rsidRDefault="009D4FF7" w:rsidP="009D4FF7">
                  <w:pPr>
                    <w:rPr>
                      <w:rFonts w:ascii="Arial" w:hAnsi="Arial" w:cs="Arial"/>
                      <w:b/>
                      <w:color w:val="403152" w:themeColor="accent4" w:themeShade="80"/>
                      <w:sz w:val="20"/>
                      <w:szCs w:val="20"/>
                    </w:rPr>
                  </w:pPr>
                  <w:r w:rsidRPr="00C24536">
                    <w:rPr>
                      <w:rFonts w:ascii="Arial" w:hAnsi="Arial" w:cs="Arial"/>
                      <w:b/>
                      <w:color w:val="403152" w:themeColor="accent4" w:themeShade="80"/>
                      <w:sz w:val="20"/>
                      <w:szCs w:val="20"/>
                    </w:rPr>
                    <w:t>UBA theme for 2020: Matthew 5:13-16 – “...</w:t>
                  </w:r>
                  <w:r w:rsidRPr="00C24536">
                    <w:rPr>
                      <w:rStyle w:val="woj"/>
                      <w:rFonts w:ascii="Arial" w:hAnsi="Arial" w:cs="Arial"/>
                      <w:b/>
                      <w:i/>
                      <w:color w:val="403152" w:themeColor="accent4" w:themeShade="80"/>
                      <w:sz w:val="20"/>
                      <w:szCs w:val="20"/>
                    </w:rPr>
                    <w:t>let your light shine before others...” </w:t>
                  </w:r>
                  <w:r w:rsidRPr="00C24536">
                    <w:rPr>
                      <w:rFonts w:ascii="Arial" w:hAnsi="Arial" w:cs="Arial"/>
                      <w:b/>
                      <w:color w:val="403152" w:themeColor="accent4" w:themeShade="80"/>
                      <w:sz w:val="20"/>
                      <w:szCs w:val="20"/>
                    </w:rPr>
                    <w:t xml:space="preserve"> </w:t>
                  </w:r>
                </w:p>
                <w:p w:rsidR="009D4FF7" w:rsidRPr="0097694C" w:rsidRDefault="009D4FF7" w:rsidP="009D4FF7">
                  <w:pPr>
                    <w:rPr>
                      <w:color w:val="C00000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2B6D4C">
        <w:rPr>
          <w:noProof/>
        </w:rPr>
        <w:pict>
          <v:shape id="_x0000_s1041" type="#_x0000_t202" style="position:absolute;margin-left:556.95pt;margin-top:231.15pt;width:32.15pt;height:318.8pt;z-index:251687936;mso-position-horizontal-relative:text;mso-position-vertical-relative:text;mso-width-relative:margin;mso-height-relative:margin" stroked="f">
            <v:fill opacity="0"/>
            <v:textbox style="layout-flow:vertical;mso-layout-flow-alt:bottom-to-top;mso-next-textbox:#_x0000_s1041">
              <w:txbxContent>
                <w:p w:rsidR="009D4FF7" w:rsidRPr="00763D79" w:rsidRDefault="00C24536" w:rsidP="009D4FF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FEBRUARY, MARCH, APRIL, 2020 </w:t>
                  </w:r>
                  <w:r w:rsidR="009D4FF7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2B6D4C">
        <w:rPr>
          <w:noProof/>
        </w:rPr>
        <w:pict>
          <v:shape id="_x0000_s1040" type="#_x0000_t202" style="position:absolute;margin-left:317.05pt;margin-top:9.15pt;width:68.75pt;height:113.25pt;z-index:251686912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40;mso-fit-shape-to-text:t">
              <w:txbxContent>
                <w:p w:rsidR="009D4FF7" w:rsidRDefault="009D4FF7" w:rsidP="009D4FF7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9D4FF7" w:rsidRPr="008C6D15" w:rsidRDefault="009D4FF7" w:rsidP="009D4FF7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9D4FF7" w:rsidRPr="008C6D15" w:rsidRDefault="009D4FF7" w:rsidP="009D4FF7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  <w:r w:rsidR="002B6D4C">
        <w:rPr>
          <w:noProof/>
        </w:rPr>
        <w:pict>
          <v:shape id="_x0000_s1035" type="#_x0000_t202" style="position:absolute;margin-left:-15.3pt;margin-top:28.5pt;width:302.6pt;height:234.75pt;z-index:251676672;mso-position-horizontal-relative:text;mso-position-vertical-relative:page;mso-width-relative:margin;mso-height-relative:margin" fillcolor="#c7c9df" strokecolor="#3f3151 [1607]" strokeweight="1.5pt">
            <v:stroke dashstyle="longDash"/>
            <v:textbox style="mso-next-textbox:#_x0000_s1035">
              <w:txbxContent>
                <w:p w:rsidR="00EC60AE" w:rsidRDefault="00EC60AE" w:rsidP="00B96E8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UBA </w:t>
                  </w:r>
                  <w:r w:rsidRPr="00696344">
                    <w:rPr>
                      <w:b/>
                    </w:rPr>
                    <w:t>MONTHLY MISSION PROJECTS</w:t>
                  </w:r>
                </w:p>
                <w:p w:rsidR="00B96E85" w:rsidRPr="0019191C" w:rsidRDefault="00B96E85" w:rsidP="00B96E8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19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FEBRUARY – </w:t>
                  </w:r>
                  <w:r w:rsidR="005F4102" w:rsidRPr="001919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Collection for At the River Ministries: </w:t>
                  </w:r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>Shampoo, paper towels, toilet paper (4 packs), dish liquid, laundry detergent, body wash, deodorant, hand soap.</w:t>
                  </w:r>
                  <w:r w:rsidR="005F4102"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 Please drop items off at Lange Chiropractic.</w:t>
                  </w:r>
                </w:p>
                <w:p w:rsidR="00B96E85" w:rsidRPr="0019191C" w:rsidRDefault="00B96E85" w:rsidP="00B96E8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919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MARCH </w:t>
                  </w:r>
                  <w:r w:rsidR="00D76330" w:rsidRPr="0019191C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76330" w:rsidRPr="0019191C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Collection of monetary donations for migrant health kits.</w:t>
                  </w:r>
                  <w:proofErr w:type="gramEnd"/>
                  <w:r w:rsidR="00D76330" w:rsidRPr="001919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76330" w:rsidRPr="0019191C">
                    <w:rPr>
                      <w:rFonts w:ascii="Arial" w:hAnsi="Arial" w:cs="Arial"/>
                      <w:sz w:val="20"/>
                      <w:szCs w:val="20"/>
                    </w:rPr>
                    <w:t>Please drop your donation off to the UBA office or mail to P.O. Box 29, Metropolis, IL  62960</w:t>
                  </w:r>
                </w:p>
                <w:p w:rsidR="00D76330" w:rsidRPr="0019191C" w:rsidRDefault="00D76330" w:rsidP="00B96E8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19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APRIL </w:t>
                  </w:r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 w:rsidRPr="0019191C">
                    <w:rPr>
                      <w:rFonts w:ascii="Arial" w:hAnsi="Arial" w:cs="Arial"/>
                      <w:b/>
                      <w:sz w:val="20"/>
                      <w:szCs w:val="20"/>
                    </w:rPr>
                    <w:t>One-day mission trip to sort literature at Eagle’s Nest</w:t>
                  </w:r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 in Butler, </w:t>
                  </w:r>
                  <w:proofErr w:type="gramStart"/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>IL .</w:t>
                  </w:r>
                  <w:proofErr w:type="gramEnd"/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3D86">
                    <w:rPr>
                      <w:rFonts w:ascii="Arial" w:hAnsi="Arial" w:cs="Arial"/>
                      <w:sz w:val="20"/>
                      <w:szCs w:val="20"/>
                    </w:rPr>
                    <w:t xml:space="preserve">The date is April </w:t>
                  </w:r>
                  <w:proofErr w:type="gramStart"/>
                  <w:r w:rsidR="00D63D86">
                    <w:rPr>
                      <w:rFonts w:ascii="Arial" w:hAnsi="Arial" w:cs="Arial"/>
                      <w:sz w:val="20"/>
                      <w:szCs w:val="20"/>
                    </w:rPr>
                    <w:t>20th</w:t>
                  </w:r>
                  <w:proofErr w:type="gramEnd"/>
                  <w:r w:rsidR="00D63D86">
                    <w:rPr>
                      <w:rFonts w:ascii="Arial" w:hAnsi="Arial" w:cs="Arial"/>
                      <w:sz w:val="20"/>
                      <w:szCs w:val="20"/>
                    </w:rPr>
                    <w:t>, leaving the UBA at 6am. Please call our office to reserve your seat on the van.</w:t>
                  </w:r>
                </w:p>
                <w:p w:rsidR="0019191C" w:rsidRPr="000A3B08" w:rsidRDefault="0019191C" w:rsidP="000A3B0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Survival Kits for Shawnee College</w:t>
                  </w:r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 – we need each church to fill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 to </w:t>
                  </w:r>
                  <w:r w:rsidR="0060317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bags of items and deliver to the Metro Center by </w:t>
                  </w:r>
                  <w:r w:rsidRPr="00D63D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Friday, May </w:t>
                  </w:r>
                  <w:proofErr w:type="gramStart"/>
                  <w:r w:rsidRPr="00D63D86">
                    <w:rPr>
                      <w:rFonts w:ascii="Arial" w:hAnsi="Arial" w:cs="Arial"/>
                      <w:b/>
                      <w:sz w:val="20"/>
                      <w:szCs w:val="20"/>
                    </w:rPr>
                    <w:t>8th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These </w:t>
                  </w:r>
                  <w:proofErr w:type="gramStart"/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>include:</w:t>
                  </w:r>
                  <w:proofErr w:type="gramEnd"/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 Pack of gum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19191C">
                    <w:rPr>
                      <w:rFonts w:ascii="Arial" w:hAnsi="Arial" w:cs="Arial"/>
                      <w:sz w:val="20"/>
                      <w:szCs w:val="20"/>
                    </w:rPr>
                    <w:t xml:space="preserve">Mechanical Pencils with erasers (available in packages), small candy bar, small bottled water, pack of mints, individually wrapped snacks. </w:t>
                  </w:r>
                </w:p>
                <w:p w:rsidR="0019191C" w:rsidRPr="0019191C" w:rsidRDefault="000A3B08" w:rsidP="00B96E8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More info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will be mailed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your WOM Director or church office.</w:t>
                  </w:r>
                </w:p>
                <w:p w:rsidR="00D76330" w:rsidRPr="0019191C" w:rsidRDefault="00D76330" w:rsidP="00B96E8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6E85" w:rsidRDefault="00B96E85" w:rsidP="00B96E8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96E85" w:rsidRPr="002B0787" w:rsidRDefault="00B96E85" w:rsidP="00B96E85">
                  <w:pPr>
                    <w:spacing w:after="120"/>
                    <w:jc w:val="center"/>
                    <w:rPr>
                      <w:b/>
                    </w:rPr>
                  </w:pP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0AE" w:rsidRDefault="00EC60AE" w:rsidP="00EC60A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C60AE" w:rsidRDefault="00EC60AE" w:rsidP="00EC60A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C60AE" w:rsidRPr="0000570B" w:rsidRDefault="00EC60AE" w:rsidP="00EC60A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C60AE" w:rsidRPr="000A0BD6" w:rsidRDefault="00EC60AE" w:rsidP="00EC60AE">
                  <w:pPr>
                    <w:jc w:val="both"/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C60AE" w:rsidRPr="00CE3DFC" w:rsidRDefault="00EC60AE" w:rsidP="00EC60A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C6412">
                    <w:rPr>
                      <w:b/>
                    </w:rPr>
                    <w:t xml:space="preserve"> </w:t>
                  </w:r>
                </w:p>
                <w:p w:rsidR="00EC60AE" w:rsidRPr="00CC6412" w:rsidRDefault="00EC60AE" w:rsidP="00EC60AE">
                  <w:pPr>
                    <w:jc w:val="both"/>
                    <w:rPr>
                      <w:b/>
                    </w:rPr>
                  </w:pPr>
                </w:p>
                <w:p w:rsidR="00EC60AE" w:rsidRDefault="00EC60AE" w:rsidP="00EC60AE">
                  <w:pPr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2B6D4C">
        <w:rPr>
          <w:noProof/>
        </w:rPr>
        <w:pict>
          <v:shape id="_x0000_s1034" type="#_x0000_t202" style="position:absolute;margin-left:658.6pt;margin-top:501.1pt;width:298.65pt;height:58.55pt;z-index:251675648;mso-position-horizontal-relative:text;mso-position-vertical-relative:text;mso-width-relative:margin;mso-height-relative:margin" fillcolor="#c7c9df" strokecolor="#3f3151 [1607]" strokeweight="1.5pt">
            <v:textbox style="mso-next-textbox:#_x0000_s1034">
              <w:txbxContent>
                <w:p w:rsidR="00360A72" w:rsidRPr="00DA2B90" w:rsidRDefault="00360A72" w:rsidP="00360A72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360A72" w:rsidRPr="00DA2B90" w:rsidRDefault="00360A72" w:rsidP="00360A72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(716 E. 12th)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terrymathis2019@outlook.com</w:t>
                  </w:r>
                </w:p>
                <w:p w:rsidR="00360A72" w:rsidRPr="00DA2B90" w:rsidRDefault="00360A72" w:rsidP="00360A72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360A72" w:rsidRPr="00DA2B90" w:rsidRDefault="00360A72" w:rsidP="00360A7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</w:p>
    <w:sectPr w:rsidR="000076EA" w:rsidSect="00E04E0A">
      <w:pgSz w:w="20160" w:h="12240" w:orient="landscape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4B2E"/>
    <w:rsid w:val="000076EA"/>
    <w:rsid w:val="00094A36"/>
    <w:rsid w:val="000A3B08"/>
    <w:rsid w:val="000D7F1E"/>
    <w:rsid w:val="001631BE"/>
    <w:rsid w:val="0019191C"/>
    <w:rsid w:val="001F29B6"/>
    <w:rsid w:val="00204177"/>
    <w:rsid w:val="002223DA"/>
    <w:rsid w:val="00245508"/>
    <w:rsid w:val="0025583A"/>
    <w:rsid w:val="002B6D4C"/>
    <w:rsid w:val="002D3EC9"/>
    <w:rsid w:val="002E2184"/>
    <w:rsid w:val="00304547"/>
    <w:rsid w:val="00325A26"/>
    <w:rsid w:val="00360A72"/>
    <w:rsid w:val="003E4B2E"/>
    <w:rsid w:val="004326D2"/>
    <w:rsid w:val="004C181C"/>
    <w:rsid w:val="00504189"/>
    <w:rsid w:val="00530EBC"/>
    <w:rsid w:val="005708CC"/>
    <w:rsid w:val="0058028F"/>
    <w:rsid w:val="005F4102"/>
    <w:rsid w:val="00603172"/>
    <w:rsid w:val="00631DBE"/>
    <w:rsid w:val="00645EB1"/>
    <w:rsid w:val="006750AA"/>
    <w:rsid w:val="007232EE"/>
    <w:rsid w:val="007B227E"/>
    <w:rsid w:val="008A2D03"/>
    <w:rsid w:val="009624A2"/>
    <w:rsid w:val="009D4FF7"/>
    <w:rsid w:val="00A169B2"/>
    <w:rsid w:val="00A86EDF"/>
    <w:rsid w:val="00AF6EFE"/>
    <w:rsid w:val="00B21BFE"/>
    <w:rsid w:val="00B96E85"/>
    <w:rsid w:val="00BA1D22"/>
    <w:rsid w:val="00BF1BB5"/>
    <w:rsid w:val="00BF1FF0"/>
    <w:rsid w:val="00C24536"/>
    <w:rsid w:val="00C340C6"/>
    <w:rsid w:val="00C96779"/>
    <w:rsid w:val="00D63D86"/>
    <w:rsid w:val="00D76330"/>
    <w:rsid w:val="00D9105F"/>
    <w:rsid w:val="00DB54ED"/>
    <w:rsid w:val="00E04E0A"/>
    <w:rsid w:val="00E50CCC"/>
    <w:rsid w:val="00E85A3F"/>
    <w:rsid w:val="00EC60AE"/>
    <w:rsid w:val="00EF6853"/>
    <w:rsid w:val="00F34D1D"/>
    <w:rsid w:val="00F92693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2E"/>
    <w:rPr>
      <w:rFonts w:ascii="Tahoma" w:hAnsi="Tahoma" w:cs="Tahoma"/>
      <w:sz w:val="16"/>
      <w:szCs w:val="16"/>
    </w:rPr>
  </w:style>
  <w:style w:type="character" w:customStyle="1" w:styleId="color11">
    <w:name w:val="color_11"/>
    <w:basedOn w:val="DefaultParagraphFont"/>
    <w:rsid w:val="00EC60AE"/>
  </w:style>
  <w:style w:type="character" w:customStyle="1" w:styleId="woj">
    <w:name w:val="woj"/>
    <w:basedOn w:val="DefaultParagraphFont"/>
    <w:rsid w:val="009D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17</cp:revision>
  <cp:lastPrinted>2020-01-28T19:34:00Z</cp:lastPrinted>
  <dcterms:created xsi:type="dcterms:W3CDTF">2019-10-22T16:12:00Z</dcterms:created>
  <dcterms:modified xsi:type="dcterms:W3CDTF">2020-01-29T18:45:00Z</dcterms:modified>
</cp:coreProperties>
</file>